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单一来源采购文件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440112-2025-00611</w:t>
      </w:r>
    </w:p>
    <w:p>
      <w:pPr>
        <w:pStyle w:val="null3"/>
        <w:jc w:val="center"/>
        <w:outlineLvl w:val="3"/>
      </w:pPr>
      <w:r>
        <w:rPr>
          <w:sz w:val="24"/>
          <w:b/>
        </w:rPr>
        <w:t>采购项目编号：</w:t>
      </w:r>
      <w:r>
        <w:rPr>
          <w:sz w:val="24"/>
          <w:b/>
        </w:rPr>
        <w:t>JC202501FD014</w:t>
      </w:r>
    </w:p>
    <w:p>
      <w:pPr>
        <w:pStyle w:val="null3"/>
        <w:jc w:val="center"/>
        <w:outlineLvl w:val="3"/>
      </w:pPr>
      <w:r>
        <w:rPr>
          <w:sz w:val="24"/>
          <w:b/>
        </w:rPr>
        <w:t>项目名称：</w:t>
      </w:r>
      <w:r>
        <w:rPr>
          <w:sz w:val="24"/>
          <w:b/>
        </w:rPr>
        <w:t>租赁市民广场停车位项目</w:t>
      </w:r>
    </w:p>
    <w:p>
      <w:pPr>
        <w:pStyle w:val="null3"/>
        <w:jc w:val="center"/>
        <w:outlineLvl w:val="3"/>
      </w:pPr>
      <w:r>
        <w:rPr>
          <w:sz w:val="24"/>
          <w:b/>
        </w:rPr>
        <w:t>采购人：</w:t>
      </w:r>
      <w:r>
        <w:rPr>
          <w:sz w:val="24"/>
          <w:b/>
        </w:rPr>
        <w:t>广州市黄埔区机关事务管理局</w:t>
      </w:r>
    </w:p>
    <w:p>
      <w:pPr>
        <w:pStyle w:val="null3"/>
        <w:jc w:val="center"/>
        <w:outlineLvl w:val="3"/>
      </w:pPr>
      <w:r>
        <w:rPr>
          <w:sz w:val="24"/>
          <w:b/>
        </w:rPr>
        <w:t>采购代理机构：</w:t>
      </w:r>
      <w:r>
        <w:rPr>
          <w:sz w:val="24"/>
          <w:b/>
        </w:rPr>
        <w:t>广东竞采招标采购有限公司</w:t>
      </w:r>
    </w:p>
    <w:p>
      <w:pPr>
        <w:pStyle w:val="null3"/>
        <w:ind w:firstLine="480"/>
      </w:pPr>
      <w:r>
        <w:rPr/>
        <w:t xml:space="preserve">  </w:t>
      </w:r>
    </w:p>
    <w:p>
      <w:pPr>
        <w:pStyle w:val="null3"/>
        <w:jc w:val="center"/>
        <w:outlineLvl w:val="1"/>
      </w:pPr>
      <w:r>
        <w:rPr>
          <w:sz w:val="36"/>
          <w:b/>
        </w:rPr>
        <w:t>第一章 单一来源协商邀请</w:t>
      </w:r>
    </w:p>
    <w:p>
      <w:pPr>
        <w:pStyle w:val="null3"/>
        <w:ind w:firstLine="480"/>
      </w:pPr>
      <w:r>
        <w:rPr/>
        <w:t>广东竞采招标采购有限公司</w:t>
      </w:r>
      <w:r>
        <w:rPr/>
        <w:t>受</w:t>
      </w:r>
      <w:r>
        <w:rPr/>
        <w:t>广州市黄埔区机关事务管理局</w:t>
      </w:r>
      <w:r>
        <w:rPr/>
        <w:t>的委托，采用</w:t>
      </w:r>
      <w:r>
        <w:rPr/>
        <w:t>单一来源</w:t>
      </w:r>
      <w:r>
        <w:rPr/>
        <w:t>方式组织采购</w:t>
      </w:r>
      <w:r>
        <w:rPr/>
        <w:t>租赁市民广场停车位项目</w:t>
      </w:r>
      <w:r>
        <w:rPr/>
        <w:t>。请该项目的潜在供应商参加本项目特定采购包的协商。</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租赁市民广场停车位项目</w:t>
      </w:r>
    </w:p>
    <w:p>
      <w:pPr>
        <w:pStyle w:val="null3"/>
        <w:ind w:firstLine="480"/>
      </w:pPr>
      <w:r>
        <w:rPr/>
        <w:t>采购计划编号：</w:t>
      </w:r>
      <w:r>
        <w:rPr/>
        <w:t>440112-2025-00611</w:t>
      </w:r>
    </w:p>
    <w:p>
      <w:pPr>
        <w:pStyle w:val="null3"/>
        <w:ind w:firstLine="480"/>
      </w:pPr>
      <w:r>
        <w:rPr/>
        <w:t>采购项目编号：</w:t>
      </w:r>
      <w:r>
        <w:rPr/>
        <w:t>JC202501FD014</w:t>
      </w:r>
    </w:p>
    <w:p>
      <w:pPr>
        <w:pStyle w:val="null3"/>
        <w:ind w:firstLine="480"/>
      </w:pPr>
      <w:r>
        <w:rPr/>
        <w:t>采购方式：</w:t>
      </w:r>
      <w:r>
        <w:rPr/>
        <w:t>单一来源</w:t>
      </w:r>
    </w:p>
    <w:p>
      <w:pPr>
        <w:pStyle w:val="null3"/>
        <w:ind w:firstLine="480"/>
      </w:pPr>
      <w:r>
        <w:rPr/>
        <w:t>预算金额：</w:t>
      </w:r>
      <w:r>
        <w:rPr/>
        <w:t>360,000.00</w:t>
      </w:r>
      <w:r>
        <w:rPr/>
        <w:t>元</w:t>
      </w:r>
    </w:p>
    <w:p>
      <w:pPr>
        <w:pStyle w:val="null3"/>
        <w:outlineLvl w:val="3"/>
      </w:pPr>
      <w:r>
        <w:rPr>
          <w:sz w:val="24"/>
          <w:b/>
        </w:rPr>
        <w:t>2.项目内容及需求情况（采购项目技术规格、参数及要求）</w:t>
      </w:r>
    </w:p>
    <w:p>
      <w:pPr>
        <w:pStyle w:val="null3"/>
      </w:pPr>
      <w:r>
        <w:rPr/>
        <w:t>采购包1(租赁市民广场停车位项目):</w:t>
      </w:r>
    </w:p>
    <w:p>
      <w:pPr>
        <w:pStyle w:val="null3"/>
      </w:pPr>
      <w:r>
        <w:rPr/>
        <w:t>采购包预算金额：360,000.00元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其他房地产服务</w:t>
            </w:r>
          </w:p>
        </w:tc>
        <w:tc>
          <w:tcPr>
            <w:tcW w:type="dxa" w:w="2136"/>
          </w:tcPr>
          <w:p>
            <w:pPr>
              <w:pStyle w:val="null3"/>
            </w:pPr>
            <w:r>
              <w:rPr/>
              <w:t>租赁市民广场停车位项目</w:t>
            </w:r>
          </w:p>
        </w:tc>
        <w:tc>
          <w:tcPr>
            <w:tcW w:type="dxa" w:w="1187"/>
          </w:tcPr>
          <w:p>
            <w:pPr>
              <w:pStyle w:val="null3"/>
            </w:pPr>
            <w:r>
              <w:rPr/>
              <w:t>12(月)</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合同履行期限：按采购文件“标的提供的时间”执行。</w:t>
      </w:r>
    </w:p>
    <w:p>
      <w:pPr>
        <w:pStyle w:val="null3"/>
        <w:outlineLvl w:val="3"/>
      </w:pPr>
      <w:r>
        <w:rPr>
          <w:sz w:val="24"/>
          <w:b/>
        </w:rPr>
        <w:t>3.邀请参加本项目协商的供应商名单如下：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采购包</w:t>
            </w:r>
          </w:p>
        </w:tc>
        <w:tc>
          <w:tcPr>
            <w:tcW w:type="dxa" w:w="2076"/>
          </w:tcPr>
          <w:p>
            <w:pPr>
              <w:pStyle w:val="null3"/>
            </w:pPr>
            <w:r>
              <w:rPr/>
              <w:t>采购包名称</w:t>
            </w:r>
          </w:p>
        </w:tc>
        <w:tc>
          <w:tcPr>
            <w:tcW w:type="dxa" w:w="2076"/>
          </w:tcPr>
          <w:p>
            <w:pPr>
              <w:pStyle w:val="null3"/>
            </w:pPr>
            <w:r>
              <w:rPr/>
              <w:t>供应商名称</w:t>
            </w:r>
          </w:p>
        </w:tc>
      </w:tr>
      <w:tr>
        <w:tc>
          <w:tcPr>
            <w:tcW w:type="dxa" w:w="2076"/>
          </w:tcPr>
          <w:p>
            <w:pPr>
              <w:pStyle w:val="null3"/>
            </w:pPr>
            <w:r>
              <w:rPr/>
              <w:t>1</w:t>
            </w:r>
          </w:p>
        </w:tc>
        <w:tc>
          <w:tcPr>
            <w:tcW w:type="dxa" w:w="2076"/>
          </w:tcPr>
          <w:p>
            <w:pPr>
              <w:pStyle w:val="null3"/>
            </w:pPr>
            <w:r>
              <w:rPr/>
              <w:t>包1</w:t>
            </w:r>
          </w:p>
        </w:tc>
        <w:tc>
          <w:tcPr>
            <w:tcW w:type="dxa" w:w="2076"/>
          </w:tcPr>
          <w:p>
            <w:pPr>
              <w:pStyle w:val="null3"/>
            </w:pPr>
            <w:r>
              <w:rPr/>
              <w:t>租赁市民广场停车位项目</w:t>
            </w:r>
          </w:p>
        </w:tc>
        <w:tc>
          <w:tcPr>
            <w:tcW w:type="dxa" w:w="2076"/>
          </w:tcPr>
          <w:p>
            <w:pPr>
              <w:pStyle w:val="null3"/>
            </w:pPr>
            <w:r>
              <w:rPr/>
              <w:t>广州开发区公共交通站场有限公司</w:t>
            </w:r>
          </w:p>
        </w:tc>
      </w:tr>
    </w:tbl>
    <w:p>
      <w:pPr>
        <w:pStyle w:val="null3"/>
      </w:pPr>
      <w:r>
        <w:rPr/>
        <w:t xml:space="preserve"> 邀请供应商列表</w:t>
      </w:r>
    </w:p>
    <w:p>
      <w:pPr>
        <w:pStyle w:val="null3"/>
        <w:outlineLvl w:val="2"/>
      </w:pPr>
      <w:r>
        <w:rPr>
          <w:sz w:val="28"/>
          <w:b/>
        </w:rPr>
        <w:t>二.申请人的资格要求</w:t>
      </w:r>
    </w:p>
    <w:p>
      <w:pPr>
        <w:pStyle w:val="null3"/>
        <w:outlineLvl w:val="3"/>
      </w:pPr>
      <w:r>
        <w:rPr>
          <w:sz w:val="24"/>
          <w:b/>
        </w:rPr>
        <w:t>1.满足《中华人民共和国政府采购法》第二十二条规定，提供下列材料：</w:t>
      </w:r>
    </w:p>
    <w:p>
      <w:pPr>
        <w:pStyle w:val="null3"/>
      </w:pPr>
      <w:r>
        <w:rPr/>
        <w:t>1）具有独立承担民事责任的能力：提供法人营业执照或者其他组织登记文件等证明文件，自然人的身份证明，分支机构投标的，须同时提供总公司（总所）及分支机构登记文件。</w:t>
      </w:r>
    </w:p>
    <w:p>
      <w:pPr>
        <w:pStyle w:val="null3"/>
      </w:pPr>
      <w:r>
        <w:rPr/>
        <w:t>2）有依法缴纳税收和社会保障资金的良好记录：提供《资格声明函》（格式自拟）。</w:t>
      </w:r>
    </w:p>
    <w:p>
      <w:pPr>
        <w:pStyle w:val="null3"/>
      </w:pPr>
      <w:r>
        <w:rPr/>
        <w:t>3）具有良好的商业信誉和健全的财务会计制度：提供《资格声明函》（格式自拟）。</w:t>
      </w:r>
    </w:p>
    <w:p>
      <w:pPr>
        <w:pStyle w:val="null3"/>
      </w:pPr>
      <w:r>
        <w:rPr/>
        <w:t>4）履行合同所必需的设备和专业技术能力：提供《资格声明函》（格式自拟）。</w:t>
      </w:r>
    </w:p>
    <w:p>
      <w:pPr>
        <w:pStyle w:val="null3"/>
      </w:pPr>
      <w:r>
        <w:rPr/>
        <w:t>5）参加采购活动前3年内，在经营活动中没有重大违法记录：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提供《资格声明函》（格式自拟）。</w:t>
      </w:r>
    </w:p>
    <w:p>
      <w:pPr>
        <w:pStyle w:val="null3"/>
        <w:outlineLvl w:val="3"/>
      </w:pPr>
      <w:r>
        <w:rPr>
          <w:sz w:val="24"/>
          <w:b/>
        </w:rPr>
        <w:t>2.落实政府采购政策需满足的资格要求：</w:t>
      </w:r>
    </w:p>
    <w:p>
      <w:pPr>
        <w:pStyle w:val="null3"/>
        <w:jc w:val="left"/>
      </w:pPr>
      <w:r>
        <w:rPr/>
        <w:t>采购包1（租赁市民广场停车位项目）：</w:t>
      </w:r>
      <w:r>
        <w:rPr/>
        <w:t>本项目属于专门面向小微企业采购的项目，供应商服务全部由符合政策要求的小微企业承接。注：监狱企业、残疾人福利单位视同小型、微型企业。中小微企业以供应商填写的《中小企业声明函》（详见第六章 报价文件格式）为判定标准，残疾人福利性单位以供应商填写的《残疾人福利性单位声明函》（详见第六章 响应文件格式与要求）为判定标准，监狱企业须供应商提供由省级以上监狱管理局、戒毒管理局（含新疆生产建设兵团）出具的属于监狱企业的证明文件，否则不予认定。</w:t>
      </w:r>
    </w:p>
    <w:p>
      <w:pPr>
        <w:pStyle w:val="null3"/>
        <w:outlineLvl w:val="3"/>
      </w:pPr>
      <w:r>
        <w:rPr>
          <w:sz w:val="24"/>
          <w:b/>
        </w:rPr>
        <w:t>3.本项目的特定资格要求：</w:t>
      </w:r>
    </w:p>
    <w:p>
      <w:pPr>
        <w:pStyle w:val="null3"/>
      </w:pPr>
      <w:r>
        <w:rPr/>
        <w:t>采购包1（租赁市民广场停车位项目）：</w:t>
      </w:r>
    </w:p>
    <w:p>
      <w:pPr>
        <w:pStyle w:val="null3"/>
      </w:pPr>
      <w:r>
        <w:rPr/>
        <w:t>1)供应商未被列入“信用中国”网站(www.creditchina.gov.cn)“记录失信被执行人或重大税收违法案件当事人（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等服务的供应商，不得再参与本项目投标（响应），提供《资格声明函》（格式自拟）。</w:t>
      </w:r>
    </w:p>
    <w:p>
      <w:pPr>
        <w:pStyle w:val="null3"/>
        <w:outlineLvl w:val="2"/>
      </w:pPr>
      <w:r>
        <w:rPr>
          <w:sz w:val="28"/>
          <w:b/>
        </w:rPr>
        <w:t>三.获取采购文件</w:t>
      </w:r>
    </w:p>
    <w:p>
      <w:pPr>
        <w:pStyle w:val="null3"/>
        <w:ind w:firstLine="480"/>
      </w:pPr>
      <w:r>
        <w:rPr/>
        <w:t>时间：详见协商公告及其变更公告（如有）</w:t>
      </w:r>
    </w:p>
    <w:p>
      <w:pPr>
        <w:pStyle w:val="null3"/>
        <w:ind w:firstLine="480"/>
      </w:pPr>
      <w:r>
        <w:rPr/>
        <w:t>地点：详见协商公告及其变更公告（如有）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采购文件（未按上述方式获取采购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 xml:space="preserve"> 提交响应文件截止时间和开启时间：详情请登录广东政府采购智慧云平台查看</w:t>
      </w:r>
    </w:p>
    <w:p>
      <w:pPr>
        <w:pStyle w:val="null3"/>
        <w:ind w:firstLine="480"/>
      </w:pPr>
      <w:r>
        <w:rPr/>
        <w:t xml:space="preserve"> 地点：详情请登录广东政府采购智慧云平台查看</w:t>
      </w:r>
    </w:p>
    <w:p>
      <w:pPr>
        <w:pStyle w:val="null3"/>
        <w:outlineLvl w:val="2"/>
      </w:pPr>
      <w:r>
        <w:rPr>
          <w:sz w:val="28"/>
          <w:b/>
        </w:rPr>
        <w:t>五.发布公告的媒介：</w:t>
      </w:r>
    </w:p>
    <w:p>
      <w:pPr>
        <w:pStyle w:val="null3"/>
        <w:ind w:firstLine="480"/>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广州市黄埔区机关事务管理局</w:t>
      </w:r>
    </w:p>
    <w:p>
      <w:pPr>
        <w:pStyle w:val="null3"/>
        <w:ind w:firstLine="480"/>
      </w:pPr>
      <w:r>
        <w:rPr/>
        <w:t xml:space="preserve"> 地址：</w:t>
      </w:r>
      <w:r>
        <w:rPr/>
        <w:t>广州市黄埔区香雪三路1号D栋333</w:t>
      </w:r>
    </w:p>
    <w:p>
      <w:pPr>
        <w:pStyle w:val="null3"/>
        <w:ind w:firstLine="480"/>
      </w:pPr>
      <w:r>
        <w:rPr/>
        <w:t xml:space="preserve"> 联系方式：</w:t>
      </w:r>
      <w:r>
        <w:rPr/>
        <w:t>020-82111170</w:t>
      </w:r>
    </w:p>
    <w:p>
      <w:pPr>
        <w:pStyle w:val="null3"/>
        <w:outlineLvl w:val="3"/>
      </w:pPr>
      <w:r>
        <w:rPr>
          <w:sz w:val="24"/>
          <w:b/>
        </w:rPr>
        <w:t xml:space="preserve"> 2.采购代理机构信息</w:t>
      </w:r>
    </w:p>
    <w:p>
      <w:pPr>
        <w:pStyle w:val="null3"/>
        <w:ind w:firstLine="480"/>
      </w:pPr>
      <w:r>
        <w:rPr/>
        <w:t xml:space="preserve"> 名称：</w:t>
      </w:r>
      <w:r>
        <w:rPr/>
        <w:t>广东竞采招标采购有限公司</w:t>
      </w:r>
    </w:p>
    <w:p>
      <w:pPr>
        <w:pStyle w:val="null3"/>
        <w:ind w:firstLine="480"/>
      </w:pPr>
      <w:r>
        <w:rPr/>
        <w:t xml:space="preserve"> 地址：</w:t>
      </w:r>
      <w:r>
        <w:rPr/>
        <w:t>广州市黄埔区云埔街源祥路96号弘大商贸创意园1栋1005房</w:t>
      </w:r>
    </w:p>
    <w:p>
      <w:pPr>
        <w:pStyle w:val="null3"/>
        <w:ind w:firstLine="480"/>
      </w:pPr>
      <w:r>
        <w:rPr/>
        <w:t xml:space="preserve"> 联系方式：</w:t>
      </w:r>
      <w:r>
        <w:rPr/>
        <w:t>020-89853375</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020-89853375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广东竞采招标采购有限公司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一、基本概况</w:t>
      </w:r>
    </w:p>
    <w:p>
      <w:pPr>
        <w:pStyle w:val="null3"/>
        <w:ind w:firstLine="420"/>
        <w:jc w:val="both"/>
      </w:pPr>
      <w:r>
        <w:rPr>
          <w:sz w:val="24"/>
        </w:rPr>
        <w:t>1.项目地点：</w:t>
      </w:r>
      <w:r>
        <w:rPr>
          <w:sz w:val="24"/>
        </w:rPr>
        <w:t>广州市</w:t>
      </w:r>
      <w:r>
        <w:rPr>
          <w:sz w:val="24"/>
        </w:rPr>
        <w:t>黄埔区香雪三路</w:t>
      </w:r>
      <w:r>
        <w:rPr>
          <w:sz w:val="24"/>
        </w:rPr>
        <w:t>1号市民广场地下停车场</w:t>
      </w:r>
    </w:p>
    <w:p>
      <w:pPr>
        <w:pStyle w:val="null3"/>
        <w:ind w:firstLine="420"/>
        <w:jc w:val="both"/>
      </w:pPr>
      <w:r>
        <w:rPr>
          <w:sz w:val="24"/>
        </w:rPr>
        <w:t>2.</w:t>
      </w:r>
      <w:r>
        <w:rPr>
          <w:sz w:val="24"/>
        </w:rPr>
        <w:t>项目名称：租赁市民广场停车位</w:t>
      </w:r>
      <w:r>
        <w:rPr>
          <w:sz w:val="24"/>
        </w:rPr>
        <w:t>项目</w:t>
      </w:r>
    </w:p>
    <w:p>
      <w:pPr>
        <w:pStyle w:val="null3"/>
        <w:ind w:firstLine="420"/>
        <w:jc w:val="both"/>
      </w:pPr>
      <w:r>
        <w:rPr>
          <w:sz w:val="24"/>
        </w:rPr>
        <w:t>3.项目内容：</w:t>
      </w:r>
      <w:r>
        <w:rPr>
          <w:sz w:val="24"/>
        </w:rPr>
        <w:t>租赁市民广场停车位</w:t>
      </w:r>
      <w:r>
        <w:rPr>
          <w:sz w:val="24"/>
        </w:rPr>
        <w:t>150个</w:t>
      </w:r>
    </w:p>
    <w:p>
      <w:pPr>
        <w:pStyle w:val="null3"/>
        <w:ind w:firstLine="420"/>
        <w:jc w:val="both"/>
      </w:pPr>
      <w:r>
        <w:rPr>
          <w:sz w:val="24"/>
        </w:rPr>
        <w:t>4.</w:t>
      </w:r>
      <w:r>
        <w:rPr>
          <w:sz w:val="24"/>
        </w:rPr>
        <w:t>租赁</w:t>
      </w:r>
      <w:r>
        <w:rPr>
          <w:sz w:val="24"/>
        </w:rPr>
        <w:t>期限：</w:t>
      </w:r>
      <w:r>
        <w:rPr>
          <w:sz w:val="24"/>
        </w:rPr>
        <w:t>2025年3月1日至2026年2月28日</w:t>
      </w:r>
      <w:r>
        <w:rPr>
          <w:sz w:val="24"/>
        </w:rPr>
        <w:t>（备注：如在</w:t>
      </w:r>
      <w:r>
        <w:rPr>
          <w:sz w:val="24"/>
        </w:rPr>
        <w:t>2025年3月1日后确认成交供应商，则该租赁期限相应顺延</w:t>
      </w:r>
      <w:r>
        <w:rPr>
          <w:sz w:val="24"/>
        </w:rPr>
        <w:t>）</w:t>
      </w:r>
      <w:r>
        <w:rPr>
          <w:sz w:val="21"/>
        </w:rPr>
        <w:t xml:space="preserve">  </w:t>
      </w:r>
    </w:p>
    <w:p>
      <w:pPr>
        <w:pStyle w:val="null3"/>
        <w:ind w:firstLine="420"/>
        <w:jc w:val="both"/>
      </w:pPr>
      <w:r>
        <w:rPr>
          <w:sz w:val="24"/>
        </w:rPr>
        <w:t>5.采购预算：人民币360000元</w:t>
      </w:r>
    </w:p>
    <w:p>
      <w:pPr>
        <w:pStyle w:val="null3"/>
        <w:jc w:val="both"/>
      </w:pPr>
      <w:r>
        <w:rPr>
          <w:sz w:val="28"/>
          <w:b/>
        </w:rPr>
        <w:t>二、</w:t>
      </w:r>
      <w:r>
        <w:rPr>
          <w:sz w:val="28"/>
          <w:b/>
        </w:rPr>
        <w:t>租赁内容</w:t>
      </w:r>
    </w:p>
    <w:p>
      <w:pPr>
        <w:pStyle w:val="null3"/>
        <w:ind w:firstLine="420"/>
        <w:jc w:val="both"/>
      </w:pPr>
      <w:r>
        <w:rPr>
          <w:sz w:val="24"/>
        </w:rPr>
        <w:t>市民广场停车位租赁</w:t>
      </w:r>
      <w:r>
        <w:rPr>
          <w:sz w:val="24"/>
        </w:rPr>
        <w:t>内容及要求</w:t>
      </w:r>
    </w:p>
    <w:p>
      <w:pPr>
        <w:pStyle w:val="null3"/>
        <w:ind w:firstLine="420"/>
        <w:jc w:val="both"/>
      </w:pPr>
      <w:r>
        <w:rPr>
          <w:sz w:val="24"/>
        </w:rPr>
        <w:t>1.市民广场停车位租赁内容：</w:t>
      </w:r>
    </w:p>
    <w:p>
      <w:pPr>
        <w:pStyle w:val="null3"/>
        <w:ind w:firstLine="420"/>
        <w:jc w:val="both"/>
      </w:pPr>
      <w:r>
        <w:rPr>
          <w:sz w:val="24"/>
        </w:rPr>
        <w:t>（</w:t>
      </w:r>
      <w:r>
        <w:rPr>
          <w:sz w:val="24"/>
        </w:rPr>
        <w:t>1）租赁市民广场停车位共150个。</w:t>
      </w:r>
    </w:p>
    <w:p>
      <w:pPr>
        <w:pStyle w:val="null3"/>
        <w:ind w:firstLine="420"/>
        <w:jc w:val="both"/>
      </w:pPr>
      <w:r>
        <w:rPr>
          <w:sz w:val="24"/>
        </w:rPr>
        <w:t>（</w:t>
      </w:r>
      <w:r>
        <w:rPr>
          <w:sz w:val="24"/>
        </w:rPr>
        <w:t>2）租赁的市民广场停车位需彼此相连或相近。</w:t>
      </w:r>
    </w:p>
    <w:p>
      <w:pPr>
        <w:pStyle w:val="null3"/>
        <w:ind w:firstLine="420"/>
        <w:jc w:val="both"/>
      </w:pPr>
      <w:r>
        <w:rPr>
          <w:sz w:val="24"/>
        </w:rPr>
        <w:t>（</w:t>
      </w:r>
      <w:r>
        <w:rPr>
          <w:sz w:val="24"/>
        </w:rPr>
        <w:t>3）停车位需提供相应的权限对接方式，便于采购人与成交供应商沟通车辆进出权限事宜。</w:t>
      </w:r>
    </w:p>
    <w:p>
      <w:pPr>
        <w:pStyle w:val="null3"/>
        <w:ind w:firstLine="420"/>
        <w:jc w:val="both"/>
      </w:pPr>
      <w:r>
        <w:rPr>
          <w:sz w:val="24"/>
        </w:rPr>
        <w:t>（</w:t>
      </w:r>
      <w:r>
        <w:rPr>
          <w:sz w:val="24"/>
        </w:rPr>
        <w:t>4）成交供应商需在其相应的车辆出入信息系统中录入采购人指定的车辆信息并给予权限，以先来后到为原则，满150辆车后新增的车辆按照成交供应商日常收费标准收取，</w:t>
      </w:r>
      <w:r>
        <w:rPr>
          <w:sz w:val="24"/>
        </w:rPr>
        <w:t>并给予</w:t>
      </w:r>
      <w:r>
        <w:rPr>
          <w:sz w:val="24"/>
        </w:rPr>
        <w:t>相应的收费提示。</w:t>
      </w:r>
    </w:p>
    <w:p>
      <w:pPr>
        <w:pStyle w:val="null3"/>
        <w:ind w:firstLine="420"/>
        <w:jc w:val="both"/>
      </w:pPr>
      <w:r>
        <w:rPr>
          <w:sz w:val="24"/>
        </w:rPr>
        <w:t>（</w:t>
      </w:r>
      <w:r>
        <w:rPr>
          <w:sz w:val="24"/>
        </w:rPr>
        <w:t>5）所租赁的车位开放时间段为工作日6:00-24:00，过夜车辆次日及连续停放期间按照成交供应商日常收费标准收取。</w:t>
      </w:r>
    </w:p>
    <w:p>
      <w:pPr>
        <w:pStyle w:val="null3"/>
        <w:ind w:firstLine="420"/>
        <w:jc w:val="both"/>
      </w:pPr>
      <w:r>
        <w:rPr>
          <w:sz w:val="24"/>
        </w:rPr>
        <w:t>2.市民广场停车位租赁</w:t>
      </w:r>
      <w:r>
        <w:rPr>
          <w:sz w:val="24"/>
        </w:rPr>
        <w:t>及响应</w:t>
      </w:r>
      <w:r>
        <w:rPr>
          <w:sz w:val="24"/>
        </w:rPr>
        <w:t>要求：</w:t>
      </w:r>
    </w:p>
    <w:p>
      <w:pPr>
        <w:pStyle w:val="null3"/>
        <w:ind w:firstLine="420"/>
        <w:jc w:val="both"/>
      </w:pPr>
      <w:r>
        <w:rPr>
          <w:sz w:val="24"/>
        </w:rPr>
        <w:t>（</w:t>
      </w:r>
      <w:r>
        <w:rPr>
          <w:sz w:val="24"/>
        </w:rPr>
        <w:t>1）成交供应商负责保持租赁的市民广场停车位整洁，定期维护路面、养护车位，避免影响车辆及人员安全的情况发生；</w:t>
      </w:r>
    </w:p>
    <w:p>
      <w:pPr>
        <w:pStyle w:val="null3"/>
        <w:ind w:firstLine="420"/>
        <w:jc w:val="both"/>
      </w:pPr>
      <w:r>
        <w:rPr>
          <w:sz w:val="24"/>
        </w:rPr>
        <w:t>（</w:t>
      </w:r>
      <w:r>
        <w:rPr>
          <w:sz w:val="24"/>
        </w:rPr>
        <w:t>2）成交供应商应具备相关车库应急处理能力及应急抢修技术支持，并提供技术支持。</w:t>
      </w:r>
    </w:p>
    <w:p>
      <w:pPr>
        <w:pStyle w:val="null3"/>
        <w:ind w:firstLine="420"/>
        <w:jc w:val="both"/>
      </w:pPr>
      <w:r>
        <w:rPr>
          <w:sz w:val="24"/>
        </w:rPr>
        <w:t>（</w:t>
      </w:r>
      <w:r>
        <w:rPr>
          <w:sz w:val="24"/>
        </w:rPr>
        <w:t>3）成交供应商应做好车库车辆的安全保卫工作，维护好采购人车辆及人员安全，停车位场地要配置视频监控系统，此系统可支持停车场内主要停车区域及车辆通道监控；可支持回放、下载并保存20天内完整、清晰的音频、视频影像。</w:t>
      </w:r>
    </w:p>
    <w:p>
      <w:pPr>
        <w:pStyle w:val="null3"/>
        <w:ind w:firstLine="420"/>
        <w:jc w:val="both"/>
      </w:pPr>
      <w:r>
        <w:rPr>
          <w:sz w:val="24"/>
        </w:rPr>
        <w:t>（</w:t>
      </w:r>
      <w:r>
        <w:rPr>
          <w:sz w:val="24"/>
        </w:rPr>
        <w:t>4）按照各项专业技术相关规范提供车库维保工作内容及维保报告。</w:t>
      </w:r>
    </w:p>
    <w:p>
      <w:pPr>
        <w:pStyle w:val="null3"/>
        <w:ind w:firstLine="420"/>
        <w:jc w:val="both"/>
      </w:pPr>
      <w:r>
        <w:rPr>
          <w:sz w:val="24"/>
        </w:rPr>
        <w:t>（</w:t>
      </w:r>
      <w:r>
        <w:rPr>
          <w:sz w:val="24"/>
        </w:rPr>
        <w:t>5）采购人有权对因停车位相关设施不完善导致无法满足采购人基本使用需求的地方要求整改，成交供应商须完全配合</w:t>
      </w:r>
      <w:r>
        <w:rPr>
          <w:sz w:val="24"/>
        </w:rPr>
        <w:t>，</w:t>
      </w:r>
      <w:r>
        <w:rPr>
          <w:sz w:val="24"/>
          <w:color w:val="000000"/>
        </w:rPr>
        <w:t>否则视为成交供应商未及时响应一次。</w:t>
      </w:r>
    </w:p>
    <w:p>
      <w:pPr>
        <w:pStyle w:val="null3"/>
        <w:jc w:val="both"/>
      </w:pPr>
      <w:r>
        <w:rPr>
          <w:sz w:val="28"/>
          <w:b/>
        </w:rPr>
        <w:t>三、履约保证金</w:t>
      </w:r>
    </w:p>
    <w:p>
      <w:pPr>
        <w:pStyle w:val="null3"/>
        <w:ind w:firstLine="420"/>
        <w:jc w:val="both"/>
      </w:pPr>
      <w:r>
        <w:rPr>
          <w:sz w:val="24"/>
        </w:rPr>
        <w:t>（一）提交说明：</w:t>
      </w:r>
    </w:p>
    <w:p>
      <w:pPr>
        <w:pStyle w:val="null3"/>
        <w:ind w:firstLine="420"/>
        <w:jc w:val="both"/>
      </w:pPr>
      <w:r>
        <w:rPr>
          <w:sz w:val="24"/>
        </w:rPr>
        <w:t>(1)收取比例：采购合同金额的5%；</w:t>
      </w:r>
    </w:p>
    <w:p>
      <w:pPr>
        <w:pStyle w:val="null3"/>
        <w:ind w:firstLine="420"/>
        <w:jc w:val="both"/>
      </w:pPr>
      <w:r>
        <w:rPr>
          <w:sz w:val="24"/>
        </w:rPr>
        <w:t>(2)时间：采购合同签订之日起10个工作日内；</w:t>
      </w:r>
    </w:p>
    <w:p>
      <w:pPr>
        <w:pStyle w:val="null3"/>
        <w:ind w:firstLine="420"/>
        <w:jc w:val="both"/>
      </w:pPr>
      <w:r>
        <w:rPr>
          <w:sz w:val="24"/>
        </w:rPr>
        <w:t>(3)方式：以支票、汇票、本票、保函等非现金方式提交。</w:t>
      </w:r>
    </w:p>
    <w:p>
      <w:pPr>
        <w:pStyle w:val="null3"/>
        <w:ind w:firstLine="420"/>
        <w:jc w:val="both"/>
      </w:pPr>
      <w:r>
        <w:rPr>
          <w:sz w:val="24"/>
        </w:rPr>
        <w:t>（二）退还说明：</w:t>
      </w:r>
    </w:p>
    <w:p>
      <w:pPr>
        <w:pStyle w:val="null3"/>
        <w:ind w:firstLine="420"/>
        <w:jc w:val="both"/>
      </w:pPr>
      <w:r>
        <w:rPr>
          <w:sz w:val="24"/>
        </w:rPr>
        <w:t>（</w:t>
      </w:r>
      <w:r>
        <w:rPr>
          <w:sz w:val="24"/>
        </w:rPr>
        <w:t>1）时间、方式和条件：成交供应商履行完成采购合同约定权利义务事项在合同期满之日起30日内退还或在合同期满之日起30日内失效。不计利息。</w:t>
      </w:r>
    </w:p>
    <w:p>
      <w:pPr>
        <w:pStyle w:val="null3"/>
        <w:ind w:firstLine="420"/>
        <w:jc w:val="both"/>
      </w:pPr>
      <w:r>
        <w:rPr>
          <w:sz w:val="24"/>
        </w:rPr>
        <w:t>（</w:t>
      </w:r>
      <w:r>
        <w:rPr>
          <w:sz w:val="24"/>
        </w:rPr>
        <w:t>2）违约责任：</w:t>
      </w:r>
      <w:r>
        <w:rPr>
          <w:sz w:val="24"/>
        </w:rPr>
        <w:t>采购人逾期退还履约保证金的，除应当退还履约保证金本金外，还应当每日按履约保证金总金额的</w:t>
      </w:r>
      <w:r>
        <w:rPr>
          <w:sz w:val="24"/>
        </w:rPr>
        <w:t>3‰向成交供应商支付违约金，但因成交供应商自身原因导致无法及时退还的除外</w:t>
      </w:r>
      <w:r>
        <w:rPr>
          <w:sz w:val="24"/>
        </w:rPr>
        <w:t>。</w:t>
      </w:r>
    </w:p>
    <w:p>
      <w:pPr>
        <w:pStyle w:val="null3"/>
        <w:ind w:firstLine="420"/>
        <w:jc w:val="both"/>
      </w:pPr>
      <w:r>
        <w:rPr>
          <w:sz w:val="24"/>
        </w:rPr>
        <w:t>（</w:t>
      </w:r>
      <w:r>
        <w:rPr>
          <w:sz w:val="24"/>
        </w:rPr>
        <w:t>3）成交供应商违反采购合同约定的任何义务，采购人有权在履约保证金中直接扣除成交供应商应向采购人支付的违约金或损失赔偿额，如有不足的，成交供应商应对超过的部分予以赔偿。</w:t>
      </w:r>
    </w:p>
    <w:p>
      <w:pPr>
        <w:pStyle w:val="null3"/>
        <w:ind w:firstLine="480"/>
        <w:jc w:val="both"/>
      </w:pPr>
      <w:r>
        <w:rPr>
          <w:sz w:val="24"/>
        </w:rPr>
        <w:t>（</w:t>
      </w:r>
      <w:r>
        <w:rPr>
          <w:sz w:val="24"/>
        </w:rPr>
        <w:t>4）采购人办理退还手续，视为依约退还履约保证金。</w:t>
      </w:r>
    </w:p>
    <w:p>
      <w:pPr>
        <w:pStyle w:val="null3"/>
        <w:jc w:val="both"/>
      </w:pPr>
      <w:r>
        <w:rPr>
          <w:sz w:val="28"/>
          <w:b/>
        </w:rPr>
        <w:t>四、付款方式</w:t>
      </w:r>
    </w:p>
    <w:p>
      <w:pPr>
        <w:pStyle w:val="null3"/>
        <w:ind w:firstLine="420"/>
        <w:jc w:val="both"/>
      </w:pPr>
      <w:r>
        <w:rPr>
          <w:sz w:val="24"/>
        </w:rPr>
        <w:t>本项目的每笔维护租赁费用均以银行转账方式支付至</w:t>
      </w:r>
      <w:r>
        <w:rPr>
          <w:sz w:val="24"/>
        </w:rPr>
        <w:t>成交供应商指定收款账户</w:t>
      </w:r>
      <w:r>
        <w:rPr>
          <w:sz w:val="24"/>
        </w:rPr>
        <w:t>，支付的时间和金额如下：</w:t>
      </w:r>
    </w:p>
    <w:p>
      <w:pPr>
        <w:pStyle w:val="null3"/>
        <w:ind w:firstLine="420"/>
        <w:jc w:val="both"/>
      </w:pPr>
      <w:r>
        <w:rPr>
          <w:sz w:val="24"/>
        </w:rPr>
        <w:t>按租赁服务质量及车库使用情况而定，原则上</w:t>
      </w:r>
      <w:r>
        <w:rPr>
          <w:sz w:val="24"/>
        </w:rPr>
        <w:t>将</w:t>
      </w:r>
      <w:r>
        <w:rPr>
          <w:sz w:val="24"/>
        </w:rPr>
        <w:t>服务费用</w:t>
      </w:r>
      <w:r>
        <w:rPr>
          <w:sz w:val="24"/>
        </w:rPr>
        <w:t>分为两期支付</w:t>
      </w:r>
      <w:r>
        <w:rPr>
          <w:sz w:val="24"/>
        </w:rPr>
        <w:t>。</w:t>
      </w:r>
    </w:p>
    <w:p>
      <w:pPr>
        <w:pStyle w:val="null3"/>
        <w:ind w:firstLine="420"/>
        <w:jc w:val="both"/>
      </w:pPr>
      <w:r>
        <w:rPr>
          <w:sz w:val="24"/>
        </w:rPr>
        <w:t>1.第一期支付期限为合同签订生效</w:t>
      </w:r>
      <w:r>
        <w:rPr>
          <w:sz w:val="24"/>
        </w:rPr>
        <w:t>且财政部门下达预算</w:t>
      </w:r>
      <w:r>
        <w:rPr>
          <w:sz w:val="24"/>
        </w:rPr>
        <w:t>之日起</w:t>
      </w:r>
      <w:r>
        <w:rPr>
          <w:sz w:val="24"/>
        </w:rPr>
        <w:t>5个工作日内，采购人向成交供应商支付合同金额的30%作为预付款。付款以成交供应商向采购人提供合法等额的正式发票为前提，成交供应商须在采购人办理支付手续前5个工作日，向采购人提供合法等额的正式发票，以便及时办理支付手续。</w:t>
      </w:r>
    </w:p>
    <w:p>
      <w:pPr>
        <w:pStyle w:val="null3"/>
        <w:ind w:firstLine="420"/>
        <w:jc w:val="both"/>
      </w:pPr>
      <w:r>
        <w:rPr>
          <w:sz w:val="24"/>
        </w:rPr>
        <w:t>2.第二期支付期限为202</w:t>
      </w:r>
      <w:r>
        <w:rPr>
          <w:sz w:val="24"/>
        </w:rPr>
        <w:t>6</w:t>
      </w:r>
      <w:r>
        <w:rPr>
          <w:sz w:val="24"/>
        </w:rPr>
        <w:t>年</w:t>
      </w:r>
      <w:r>
        <w:rPr>
          <w:sz w:val="24"/>
        </w:rPr>
        <w:t>3</w:t>
      </w:r>
      <w:r>
        <w:rPr>
          <w:sz w:val="24"/>
        </w:rPr>
        <w:t>月</w:t>
      </w:r>
      <w:r>
        <w:rPr>
          <w:sz w:val="24"/>
        </w:rPr>
        <w:t>15日前</w:t>
      </w:r>
      <w:r>
        <w:rPr>
          <w:sz w:val="24"/>
        </w:rPr>
        <w:t>，经双方负责人对车库使用状况及使用人员调研情况达到预期要求及合同约定后，支付</w:t>
      </w:r>
      <w:r>
        <w:rPr>
          <w:sz w:val="24"/>
        </w:rPr>
        <w:t>剩余的</w:t>
      </w:r>
      <w:r>
        <w:rPr>
          <w:sz w:val="24"/>
        </w:rPr>
        <w:t>70%</w:t>
      </w:r>
      <w:r>
        <w:rPr>
          <w:sz w:val="24"/>
        </w:rPr>
        <w:t>合同金额。</w:t>
      </w:r>
    </w:p>
    <w:p>
      <w:pPr>
        <w:pStyle w:val="null3"/>
        <w:ind w:firstLine="420"/>
        <w:jc w:val="both"/>
      </w:pPr>
      <w:r>
        <w:rPr>
          <w:sz w:val="24"/>
        </w:rPr>
        <w:t>每期服务费用支付前</w:t>
      </w:r>
      <w:r>
        <w:rPr>
          <w:sz w:val="24"/>
        </w:rPr>
        <w:t>5个工作日内，成交供应商须向采购人提供合法有效的税务发票，发票金额与收到采购人款项金额保持一致，且收款方、出具发票方、合同乙方均须与成交供应商名称一致。</w:t>
      </w:r>
      <w:r>
        <w:rPr>
          <w:sz w:val="24"/>
          <w:color w:val="000000"/>
        </w:rPr>
        <w:t>因采购人使用的是财政资金，前款约定的付款时间为采购人向财政支付部门办理财政支付申请手续的时间（不含政府财政支付部门审核的时间），采购人在约定时间内办理支付申请手续后因财政支付延期的，采购人不承担逾期付款的违约责任。</w:t>
      </w:r>
    </w:p>
    <w:p>
      <w:pPr>
        <w:pStyle w:val="null3"/>
        <w:ind w:firstLine="420"/>
        <w:jc w:val="both"/>
      </w:pPr>
      <w:r>
        <w:rPr>
          <w:sz w:val="28"/>
          <w:b/>
        </w:rPr>
        <w:t>五、违约责任</w:t>
      </w:r>
    </w:p>
    <w:p>
      <w:pPr>
        <w:pStyle w:val="null3"/>
        <w:ind w:firstLine="420"/>
        <w:jc w:val="both"/>
      </w:pPr>
      <w:r>
        <w:rPr>
          <w:sz w:val="24"/>
        </w:rPr>
        <w:t>1.采购人及成交供应商双方应全面履行</w:t>
      </w:r>
      <w:r>
        <w:rPr>
          <w:sz w:val="24"/>
          <w:color w:val="000000"/>
        </w:rPr>
        <w:t>采购</w:t>
      </w:r>
      <w:r>
        <w:rPr>
          <w:sz w:val="24"/>
        </w:rPr>
        <w:t>合同，任何一方违约，守约方有权提前解除或终止</w:t>
      </w:r>
      <w:r>
        <w:rPr>
          <w:sz w:val="24"/>
          <w:color w:val="000000"/>
        </w:rPr>
        <w:t>采购</w:t>
      </w:r>
      <w:r>
        <w:rPr>
          <w:sz w:val="24"/>
        </w:rPr>
        <w:t>合同的履行，违约方应向守约方赔偿</w:t>
      </w:r>
      <w:r>
        <w:rPr>
          <w:sz w:val="24"/>
        </w:rPr>
        <w:t>合同</w:t>
      </w:r>
      <w:r>
        <w:rPr>
          <w:sz w:val="24"/>
        </w:rPr>
        <w:t>总金额的</w:t>
      </w:r>
      <w:r>
        <w:rPr>
          <w:sz w:val="24"/>
        </w:rPr>
        <w:t>20%作为违约金，以及赔偿守约方由此而遭受的全部损失。</w:t>
      </w:r>
    </w:p>
    <w:p>
      <w:pPr>
        <w:pStyle w:val="null3"/>
        <w:ind w:firstLine="420"/>
        <w:jc w:val="both"/>
      </w:pPr>
      <w:r>
        <w:rPr>
          <w:sz w:val="24"/>
        </w:rPr>
        <w:t>2.因一方擅自变更或解除</w:t>
      </w:r>
      <w:r>
        <w:rPr>
          <w:sz w:val="24"/>
          <w:color w:val="000000"/>
        </w:rPr>
        <w:t>采购</w:t>
      </w:r>
      <w:r>
        <w:rPr>
          <w:sz w:val="24"/>
        </w:rPr>
        <w:t>合同，使合同相对方一方遭受损失的，责任方应向对方支付</w:t>
      </w:r>
      <w:r>
        <w:rPr>
          <w:sz w:val="24"/>
        </w:rPr>
        <w:t>采购合同</w:t>
      </w:r>
      <w:r>
        <w:rPr>
          <w:sz w:val="24"/>
        </w:rPr>
        <w:t>总金额</w:t>
      </w:r>
      <w:r>
        <w:rPr>
          <w:sz w:val="24"/>
        </w:rPr>
        <w:t>20%的违约金，以及赔偿守约方由此而遭受的全部损失。</w:t>
      </w:r>
    </w:p>
    <w:p>
      <w:pPr>
        <w:pStyle w:val="null3"/>
        <w:ind w:firstLine="420"/>
        <w:jc w:val="both"/>
      </w:pPr>
      <w:r>
        <w:rPr>
          <w:sz w:val="24"/>
        </w:rPr>
        <w:t>3.成交供应商未按照</w:t>
      </w:r>
      <w:r>
        <w:rPr>
          <w:sz w:val="24"/>
          <w:color w:val="000000"/>
        </w:rPr>
        <w:t>采购</w:t>
      </w:r>
      <w:r>
        <w:rPr>
          <w:sz w:val="24"/>
        </w:rPr>
        <w:t>合同约定及时响应累计超过五次（含）的，采购人有权单方解除</w:t>
      </w:r>
      <w:r>
        <w:rPr>
          <w:sz w:val="24"/>
          <w:color w:val="000000"/>
        </w:rPr>
        <w:t>采购</w:t>
      </w:r>
      <w:r>
        <w:rPr>
          <w:sz w:val="24"/>
        </w:rPr>
        <w:t>合同，并要求成交供应商支付</w:t>
      </w:r>
      <w:r>
        <w:rPr>
          <w:sz w:val="24"/>
        </w:rPr>
        <w:t>采购合同</w:t>
      </w:r>
      <w:r>
        <w:rPr>
          <w:sz w:val="24"/>
        </w:rPr>
        <w:t>总金额</w:t>
      </w:r>
      <w:r>
        <w:rPr>
          <w:sz w:val="24"/>
        </w:rPr>
        <w:t>20%作为违约金，以及赔偿采购人由此而遭受的全部损失。</w:t>
      </w:r>
    </w:p>
    <w:p>
      <w:pPr>
        <w:pStyle w:val="null3"/>
        <w:ind w:firstLine="420"/>
        <w:jc w:val="both"/>
      </w:pPr>
      <w:r>
        <w:rPr>
          <w:sz w:val="24"/>
        </w:rPr>
        <w:t>4.因成交供应商或成交供应商工作人员维护</w:t>
      </w:r>
      <w:r>
        <w:rPr>
          <w:sz w:val="24"/>
        </w:rPr>
        <w:t>停车位、路面或与</w:t>
      </w:r>
      <w:r>
        <w:rPr>
          <w:sz w:val="24"/>
        </w:rPr>
        <w:t>停车位相关设施</w:t>
      </w:r>
      <w:r>
        <w:rPr>
          <w:sz w:val="24"/>
        </w:rPr>
        <w:t>等</w:t>
      </w:r>
      <w:r>
        <w:rPr>
          <w:sz w:val="24"/>
        </w:rPr>
        <w:t>过程中造成的所有人身和财产损失，由成交供应商承担，由此造成采购人向第三方赔偿的，采购人有权向成交供应商追偿。</w:t>
      </w:r>
    </w:p>
    <w:p>
      <w:pPr>
        <w:pStyle w:val="null3"/>
        <w:jc w:val="both"/>
      </w:pPr>
      <w:r>
        <w:rPr>
          <w:sz w:val="24"/>
        </w:rPr>
        <w:t>5.其他违约责任按法律、法规规定的其他情形处理。</w:t>
      </w:r>
    </w:p>
    <w:p>
      <w:pPr>
        <w:pStyle w:val="null3"/>
      </w:pPr>
      <w:r>
        <w:rPr/>
        <w:t>采购包1（租赁市民广场停车位项目）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2025年3月1日至2026年2月28日（备注：如在2025年3月1日后确认成交供应商，则该租赁期限相应顺延）。</w:t>
            </w:r>
          </w:p>
        </w:tc>
      </w:tr>
      <w:tr>
        <w:tc>
          <w:tcPr>
            <w:tcW w:type="dxa" w:w="4153"/>
          </w:tcPr>
          <w:p>
            <w:pPr>
              <w:pStyle w:val="null3"/>
            </w:pPr>
            <w:r>
              <w:rPr/>
              <w:t>标的提供的地点</w:t>
            </w:r>
          </w:p>
        </w:tc>
        <w:tc>
          <w:tcPr>
            <w:tcW w:type="dxa" w:w="4153"/>
          </w:tcPr>
          <w:p>
            <w:pPr>
              <w:pStyle w:val="null3"/>
            </w:pPr>
            <w:r>
              <w:rPr/>
              <w:t>广州市黄埔区香雪三路1号市民广场地下停车场。</w:t>
            </w:r>
          </w:p>
        </w:tc>
      </w:tr>
      <w:tr/>
      <w:tr/>
      <w:tr>
        <w:tc>
          <w:tcPr>
            <w:tcW w:type="dxa" w:w="4153"/>
          </w:tcPr>
          <w:p>
            <w:pPr>
              <w:pStyle w:val="null3"/>
            </w:pPr>
            <w:r>
              <w:rPr/>
              <w:t>付款方式</w:t>
            </w:r>
          </w:p>
        </w:tc>
        <w:tc>
          <w:tcPr>
            <w:tcW w:type="dxa" w:w="4153"/>
          </w:tcPr>
          <w:p>
            <w:pPr>
              <w:pStyle w:val="null3"/>
            </w:pPr>
            <w:r>
              <w:rPr/>
              <w:t>第1期为(进度款)：支付比例100%，详见采购需求“一、项目概况”。</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1期：根据本项目采购需求的要求及合同，由采购人、成交供应商共同组织验收。</w:t>
            </w:r>
          </w:p>
        </w:tc>
      </w:tr>
      <w:tr>
        <w:tc>
          <w:tcPr>
            <w:tcW w:type="dxa" w:w="4153"/>
          </w:tcPr>
          <w:p>
            <w:pPr>
              <w:pStyle w:val="null3"/>
            </w:pPr>
            <w:r>
              <w:rPr/>
              <w:t>履约保证金</w:t>
            </w:r>
          </w:p>
        </w:tc>
        <w:tc>
          <w:tcPr>
            <w:tcW w:type="dxa" w:w="4153"/>
          </w:tcPr>
          <w:p>
            <w:pPr>
              <w:pStyle w:val="null3"/>
            </w:pPr>
            <w:r>
              <w:rPr/>
              <w:t>收取比例：5%,说明：详见采购需求“一、项目概况”。</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其他房地产服务</w:t>
            </w:r>
          </w:p>
        </w:tc>
        <w:tc>
          <w:tcPr>
            <w:tcW w:type="dxa" w:w="933"/>
          </w:tcPr>
          <w:p>
            <w:pPr>
              <w:pStyle w:val="null3"/>
              <w:jc w:val="left"/>
            </w:pPr>
            <w:r>
              <w:rPr/>
              <w:t>租赁市民广场停车位项目</w:t>
            </w:r>
          </w:p>
        </w:tc>
        <w:tc>
          <w:tcPr>
            <w:tcW w:type="dxa" w:w="933"/>
          </w:tcPr>
          <w:p>
            <w:pPr>
              <w:pStyle w:val="null3"/>
              <w:jc w:val="left"/>
            </w:pPr>
            <w:r>
              <w:rPr/>
              <w:t>月</w:t>
            </w:r>
          </w:p>
        </w:tc>
        <w:tc>
          <w:tcPr>
            <w:tcW w:type="dxa" w:w="933"/>
          </w:tcPr>
          <w:p>
            <w:pPr>
              <w:pStyle w:val="null3"/>
              <w:jc w:val="right"/>
            </w:pPr>
            <w:r>
              <w:rPr/>
              <w:t>12.00</w:t>
            </w:r>
          </w:p>
        </w:tc>
        <w:tc>
          <w:tcPr>
            <w:tcW w:type="dxa" w:w="933"/>
          </w:tcPr>
          <w:p>
            <w:pPr>
              <w:pStyle w:val="null3"/>
              <w:jc w:val="right"/>
            </w:pPr>
            <w:r>
              <w:rPr/>
              <w:t>30,000.00</w:t>
            </w:r>
          </w:p>
        </w:tc>
        <w:tc>
          <w:tcPr>
            <w:tcW w:type="dxa" w:w="933"/>
          </w:tcPr>
          <w:p>
            <w:pPr>
              <w:pStyle w:val="null3"/>
              <w:jc w:val="right"/>
            </w:pPr>
            <w:r>
              <w:rPr/>
              <w:t>360,000.00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租赁市民广场停车位项目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详见采购需求</w:t>
            </w:r>
            <w:r>
              <w:rPr>
                <w:sz w:val="21"/>
              </w:rPr>
              <w:t>“一、项目概况”。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响应供应商须知</w:t>
      </w:r>
    </w:p>
    <w:p>
      <w:pPr>
        <w:pStyle w:val="null3"/>
        <w:ind w:firstLine="480"/>
      </w:pPr>
      <w:r>
        <w:rPr/>
        <w:t xml:space="preserve"> 供应商必须认真阅读采购文件中所有的事项、格式、条款和采购需求等。供应商没有按照采购文件要求提交全部资料，或者响应文件没有对采购文件在各方面都做出实质性响应的可能导致其响应无效或被拒绝。</w:t>
      </w:r>
    </w:p>
    <w:p>
      <w:pPr>
        <w:pStyle w:val="null3"/>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w:t>
      </w:r>
      <w:r>
        <w:rPr/>
        <w:t>广东竞采招标采购有限公司</w:t>
      </w:r>
      <w:r>
        <w:rPr/>
        <w:t>，负责整个采购活动的组织，依法负责编制和发布采购文件，对采购文件拥有最终的解释权，不以任何身份出任单一来源采购人员。</w:t>
      </w:r>
    </w:p>
    <w:p>
      <w:pPr>
        <w:pStyle w:val="null3"/>
        <w:ind w:firstLine="480"/>
      </w:pPr>
      <w:r>
        <w:rPr/>
        <w:t xml:space="preserve"> 2.采购人：本项目是指</w:t>
      </w:r>
      <w:r>
        <w:rPr/>
        <w:t>广州市黄埔区机关事务管理局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4.“单一来源采购人员”是指根据《中华人民共和国政府采购法》等法律法规规定，由采购人代表和有关专业人员组成以确定成交供应商或者推荐成交候选供应商的临时组织。</w:t>
      </w:r>
    </w:p>
    <w:p>
      <w:pPr>
        <w:pStyle w:val="null3"/>
        <w:ind w:firstLine="480"/>
      </w:pPr>
      <w:r>
        <w:rPr/>
        <w:t xml:space="preserve"> 5.“成交供应商”是指经单一来源采购人员评审确定的对采购文件做出实质性响应，经采购人按照规定在单一来源采购人员推荐的成交候选供应商中确定的或单一来源采购人员受采购人委托直接确认的供应商。</w:t>
      </w:r>
    </w:p>
    <w:p>
      <w:pPr>
        <w:pStyle w:val="null3"/>
        <w:ind w:firstLine="480"/>
      </w:pPr>
      <w:r>
        <w:rPr/>
        <w:t>6.采购文件：是指包括采购文件及其补充、变更和澄清等一系列文件。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本表与采购文件对应章节的内容若不一致，以本表为准。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p>
        </w:tc>
      </w:tr>
      <w:tr>
        <w:tc>
          <w:tcPr>
            <w:tcW w:type="dxa" w:w="1051"/>
          </w:tcPr>
          <w:p>
            <w:pPr>
              <w:pStyle w:val="null3"/>
              <w:jc w:val="center"/>
            </w:pPr>
            <w:r>
              <w:rPr/>
              <w:t>4</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5</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6</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7</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8</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其他补充事宜：</w:t>
            </w:r>
          </w:p>
        </w:tc>
      </w:tr>
      <w:tr>
        <w:tc>
          <w:tcPr>
            <w:tcW w:type="dxa" w:w="1051"/>
          </w:tcPr>
          <w:p>
            <w:pPr>
              <w:pStyle w:val="null3"/>
              <w:jc w:val="center"/>
            </w:pPr>
            <w:r>
              <w:rPr/>
              <w:t>9</w:t>
            </w:r>
          </w:p>
        </w:tc>
        <w:tc>
          <w:tcPr>
            <w:tcW w:type="dxa" w:w="2252"/>
          </w:tcPr>
          <w:p>
            <w:pPr>
              <w:pStyle w:val="null3"/>
            </w:pPr>
            <w:r>
              <w:rPr/>
              <w:t xml:space="preserve"> 成交供应商确定方式</w:t>
            </w:r>
          </w:p>
        </w:tc>
        <w:tc>
          <w:tcPr>
            <w:tcW w:type="dxa" w:w="5004"/>
          </w:tcPr>
          <w:p>
            <w:pPr>
              <w:pStyle w:val="null3"/>
            </w:pPr>
            <w:r>
              <w:rPr/>
              <w:t>采购人授权评标委员会按照评审原则直接确定中标（成交）人。</w:t>
            </w:r>
          </w:p>
        </w:tc>
      </w:tr>
      <w:tr>
        <w:tc>
          <w:tcPr>
            <w:tcW w:type="dxa" w:w="1051"/>
          </w:tcPr>
          <w:p>
            <w:pPr>
              <w:pStyle w:val="null3"/>
              <w:jc w:val="center"/>
            </w:pPr>
            <w:r>
              <w:rPr/>
              <w:t>10</w:t>
            </w:r>
          </w:p>
        </w:tc>
        <w:tc>
          <w:tcPr>
            <w:tcW w:type="dxa" w:w="2252"/>
          </w:tcPr>
          <w:p>
            <w:pPr>
              <w:pStyle w:val="null3"/>
            </w:pPr>
            <w:r>
              <w:rPr/>
              <w:t xml:space="preserve"> 代理服务费</w:t>
            </w:r>
          </w:p>
        </w:tc>
        <w:tc>
          <w:tcPr>
            <w:tcW w:type="dxa" w:w="5004"/>
          </w:tcPr>
          <w:p>
            <w:pPr>
              <w:pStyle w:val="null3"/>
            </w:pPr>
            <w:r>
              <w:rPr/>
              <w:t>收取。</w:t>
            </w:r>
            <w:r>
              <w:rPr/>
              <w:t>采购机构代理服务收费标准：成交供应商在领取成交（中标）通知书之前须向采购代理机构交纳的服务费5000元。</w:t>
            </w:r>
          </w:p>
        </w:tc>
      </w:tr>
      <w:tr>
        <w:tc>
          <w:tcPr>
            <w:tcW w:type="dxa" w:w="1051"/>
          </w:tcPr>
          <w:p>
            <w:pPr>
              <w:pStyle w:val="null3"/>
              <w:jc w:val="center"/>
            </w:pPr>
            <w:r>
              <w:rPr/>
              <w:t>11</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12</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pPr>
            <w:r>
              <w:rPr/>
              <w:t>供应商须满足上述事项“一、电子响应文件”中（1）或（2）的要求，和“二、纸质响应文件”的要求。请保证电子响应文件应与纸质响应文件（如有）一致，如不一致时以电子投标文件为准。</w:t>
            </w:r>
          </w:p>
        </w:tc>
      </w:tr>
      <w:tr>
        <w:tc>
          <w:tcPr>
            <w:tcW w:type="dxa" w:w="1051"/>
          </w:tcPr>
          <w:p>
            <w:pPr>
              <w:pStyle w:val="null3"/>
              <w:jc w:val="center"/>
            </w:pPr>
            <w:r>
              <w:rPr/>
              <w:t>13</w:t>
            </w:r>
          </w:p>
        </w:tc>
        <w:tc>
          <w:tcPr>
            <w:tcW w:type="dxa" w:w="2252"/>
          </w:tcPr>
          <w:p>
            <w:pPr>
              <w:pStyle w:val="null3"/>
            </w:pPr>
            <w:r>
              <w:rPr/>
              <w:t xml:space="preserve"> 其他</w:t>
            </w:r>
          </w:p>
        </w:tc>
        <w:tc>
          <w:tcPr>
            <w:tcW w:type="dxa" w:w="5004"/>
          </w:tcPr>
          <w:p/>
        </w:tc>
      </w:tr>
      <w:tr>
        <w:tc>
          <w:tcPr>
            <w:tcW w:type="dxa" w:w="1051"/>
          </w:tcPr>
          <w:p>
            <w:pPr>
              <w:pStyle w:val="null3"/>
              <w:jc w:val="center"/>
            </w:pPr>
            <w:r>
              <w:rPr/>
              <w:t>14</w:t>
            </w:r>
          </w:p>
        </w:tc>
        <w:tc>
          <w:tcPr>
            <w:tcW w:type="dxa" w:w="2252"/>
          </w:tcPr>
          <w:p>
            <w:pPr>
              <w:pStyle w:val="null3"/>
            </w:pPr>
            <w:r>
              <w:rPr/>
              <w:t xml:space="preserve"> 开标解密时长</w:t>
            </w:r>
          </w:p>
        </w:tc>
        <w:tc>
          <w:tcPr>
            <w:tcW w:type="dxa" w:w="5004"/>
          </w:tcPr>
          <w:p>
            <w:pPr>
              <w:pStyle w:val="null3"/>
            </w:pPr>
            <w:r>
              <w:rPr/>
              <w:t>10分钟</w:t>
            </w:r>
          </w:p>
          <w:p>
            <w:pPr>
              <w:pStyle w:val="null3"/>
            </w:pPr>
            <w:r>
              <w:rPr/>
              <w:t>说明：具体情况根据开标时现场代理机构人员设置为准</w:t>
            </w:r>
          </w:p>
        </w:tc>
      </w:tr>
      <w:tr>
        <w:tc>
          <w:tcPr>
            <w:tcW w:type="dxa" w:w="1051"/>
          </w:tcPr>
          <w:p>
            <w:pPr>
              <w:pStyle w:val="null3"/>
              <w:jc w:val="center"/>
            </w:pPr>
            <w:r>
              <w:rPr/>
              <w:t>15</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采购人、采购代理机构及供应商进行的本次采购活动适用《中华人民共和国政府采购法》、《中华人民共和国政府采购法实施条例》（国务院令第658号）和《政府采购非招标采购方式管理办法》（财政部令第74号）及其配套的政策文件。</w:t>
      </w:r>
    </w:p>
    <w:p>
      <w:pPr>
        <w:pStyle w:val="null3"/>
        <w:ind w:firstLine="480"/>
      </w:pPr>
      <w:r>
        <w:rPr/>
        <w:t>供应商应仔细阅读本项目采购文件的所有内容（包括变更、补充、澄清以及修改等，且均为采购文件的组成部分），按照采购文件要求以及格式编制响应文件，并保证其真实性，否则一切后果自负。</w:t>
      </w:r>
    </w:p>
    <w:p>
      <w:pPr>
        <w:pStyle w:val="null3"/>
        <w:ind w:firstLine="480"/>
      </w:pPr>
      <w:r>
        <w:rPr/>
        <w:t>本次单一来源项目，是以协商公告的方式邀请特定的供应商参加协商。</w:t>
      </w:r>
    </w:p>
    <w:p>
      <w:pPr>
        <w:pStyle w:val="null3"/>
        <w:outlineLvl w:val="3"/>
      </w:pPr>
      <w:r>
        <w:rPr>
          <w:sz w:val="24"/>
          <w:b/>
        </w:rPr>
        <w:t>2.适用范围</w:t>
      </w:r>
    </w:p>
    <w:p>
      <w:pPr>
        <w:pStyle w:val="null3"/>
        <w:ind w:firstLine="480"/>
      </w:pPr>
      <w:r>
        <w:rPr/>
        <w:t>本采购文件仅适用于本次协商公告中所涉及的项目和内容。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4.响应的费用</w:t>
      </w:r>
    </w:p>
    <w:p>
      <w:pPr>
        <w:pStyle w:val="null3"/>
        <w:ind w:firstLine="480"/>
      </w:pPr>
      <w:r>
        <w:rPr/>
        <w:t xml:space="preserve">不论协商结果如何，供应商应承担所有与准备和参加协商有关的费用。采购代理机构和采购人均无义务和责任承担相关费用。  </w:t>
      </w:r>
    </w:p>
    <w:p>
      <w:pPr>
        <w:pStyle w:val="null3"/>
        <w:outlineLvl w:val="3"/>
      </w:pPr>
      <w:r>
        <w:rPr>
          <w:sz w:val="24"/>
          <w:b/>
        </w:rPr>
        <w:t>5.以联合体形式参加协商的，应符合以下规定：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5.2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pStyle w:val="null3"/>
        <w:ind w:firstLine="480"/>
      </w:pPr>
      <w:r>
        <w:rPr/>
        <w:t>5.3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ind w:firstLine="480"/>
      </w:pPr>
      <w:r>
        <w:rPr/>
        <w:t>5.7 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pPr>
        <w:pStyle w:val="null3"/>
        <w:outlineLvl w:val="3"/>
      </w:pPr>
      <w:r>
        <w:rPr>
          <w:sz w:val="24"/>
          <w:b/>
        </w:rPr>
        <w:t>6.关于中小微企业响应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7.纪律与保密事项</w:t>
      </w:r>
    </w:p>
    <w:p>
      <w:pPr>
        <w:pStyle w:val="null3"/>
        <w:ind w:firstLine="480"/>
      </w:pPr>
      <w:r>
        <w:rPr/>
        <w:t>7.1供应商不得以向采购人、单一来源采购人员行贿或者采取其他不正当手段谋取成交。</w:t>
      </w:r>
    </w:p>
    <w:p>
      <w:pPr>
        <w:pStyle w:val="null3"/>
        <w:ind w:firstLine="480"/>
      </w:pPr>
      <w:r>
        <w:rPr/>
        <w:t>7.2在确定结果之前，供应商试图在响应文件审查、澄清和评价时对单一来源采购人员、采购人和采购代理机构施加任何影响都可能导致其响应无效。</w:t>
      </w:r>
    </w:p>
    <w:p>
      <w:pPr>
        <w:pStyle w:val="null3"/>
        <w:ind w:firstLine="480"/>
      </w:pPr>
      <w:r>
        <w:rPr/>
        <w:t>7.3获得本采购文件者，须履行本项目下保密义务，不得将因本次协商获得的信息向第三人外传，不得将采购文件用作本次响应以外的任何用途。</w:t>
      </w:r>
    </w:p>
    <w:p>
      <w:pPr>
        <w:pStyle w:val="null3"/>
        <w:ind w:firstLine="480"/>
      </w:pPr>
      <w:r>
        <w:rPr/>
        <w:t xml:space="preserve"> 7.4由采购人向供应商提供的图纸、详细资料、样品、模型、模件和所有其它资料，均为保密资料，仅被用于它所规定的用途。除非得到采购人的同意，不能向任何第三方透露。协商结束后，应采购人要求，供应商应归还所有从采购人处获得的保密资料。</w:t>
      </w:r>
    </w:p>
    <w:p>
      <w:pPr>
        <w:pStyle w:val="null3"/>
        <w:ind w:firstLine="480"/>
      </w:pPr>
      <w:r>
        <w:rPr/>
        <w:t>7.5采购人或采购代理机构有权将供应商提供的所有资料向有关政府部门或单一来源采购人员披露。</w:t>
      </w:r>
    </w:p>
    <w:p>
      <w:pPr>
        <w:pStyle w:val="null3"/>
        <w:ind w:firstLine="480"/>
      </w:pPr>
      <w:r>
        <w:rPr/>
        <w:t xml:space="preserve"> 7.6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8.语言文字以及度量衡单位</w:t>
      </w:r>
    </w:p>
    <w:p>
      <w:pPr>
        <w:pStyle w:val="null3"/>
        <w:ind w:firstLine="480"/>
      </w:pPr>
      <w:r>
        <w:rPr/>
        <w:t xml:space="preserve"> 8.1除采购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8.2除非采购文件的技术规格中另有规定，供应商在响应文件中及其与采购人和采购代理机构的所有往来文件中的计量单位均应采用中华人民共和国法定计量单位。</w:t>
      </w:r>
    </w:p>
    <w:p>
      <w:pPr>
        <w:pStyle w:val="null3"/>
        <w:ind w:firstLine="480"/>
      </w:pPr>
      <w:r>
        <w:rPr/>
        <w:t>8.3供应商所提供的货物和服务均应以人民币报价，货币单位：元。</w:t>
      </w:r>
    </w:p>
    <w:p>
      <w:pPr>
        <w:pStyle w:val="null3"/>
        <w:outlineLvl w:val="3"/>
      </w:pPr>
      <w:r>
        <w:rPr>
          <w:sz w:val="24"/>
          <w:b/>
        </w:rPr>
        <w:t>9.关于分支机构</w:t>
      </w:r>
    </w:p>
    <w:p>
      <w:pPr>
        <w:pStyle w:val="null3"/>
        <w:ind w:firstLine="480"/>
      </w:pPr>
      <w:r>
        <w:rPr/>
        <w:t>对接受分支机构报价的项目，分支机构报价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报价；分公司或中心支公司的保险机构报价的，还须提供分公司或中心支公司的保险机构的营业执照。）</w:t>
      </w:r>
    </w:p>
    <w:p>
      <w:pPr>
        <w:pStyle w:val="null3"/>
        <w:outlineLvl w:val="2"/>
      </w:pPr>
      <w:r>
        <w:rPr>
          <w:sz w:val="28"/>
          <w:b/>
        </w:rPr>
        <w:t>四、采购文件的澄清和修改</w:t>
      </w:r>
    </w:p>
    <w:p>
      <w:pPr>
        <w:pStyle w:val="null3"/>
        <w:ind w:firstLine="480"/>
      </w:pPr>
      <w:r>
        <w:rPr/>
        <w:t>1.提交响应文件截止之日前，采购代理机构可对采购文件进行必要的澄清或者修改，为使供应商有合理的时间理解采购文件的修改，采购代理机构可酌情延长响应文件提交截止时间。</w:t>
      </w:r>
    </w:p>
    <w:p>
      <w:pPr>
        <w:pStyle w:val="null3"/>
        <w:ind w:firstLine="480"/>
      </w:pPr>
      <w:r>
        <w:rPr/>
        <w:t>如有重新发布电子采购文件的，供应商应登录云平台项目采购系统下载最新发布的电子采购文件制作响应文件。</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的政府采购供应商入口进行免费注册后，登录进入项目采购系统完成项目响应登记并在线获取采购文件（未按上述方式获取采购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2.2供应商应使用云平台提供的投标客户端编制、标记、加密响应文件，成功加密后将生成指定格式的电子响应文件和电子备用响应文件。所有响应文件不能进行压缩处理。关于电子响应报价说明如下：</w:t>
      </w:r>
    </w:p>
    <w:p>
      <w:pPr>
        <w:pStyle w:val="null3"/>
        <w:ind w:firstLine="480"/>
      </w:pPr>
      <w:r>
        <w:rPr/>
        <w:t xml:space="preserve"> (1)供应商应按照“第二章采购需求”的需求内容、责任范围以及合同条款进行报价。并按“报价一览表”和“分项报价表”规定的格式报出总价和分项价格。响应总价中不得包含采购文件要求以外的内容，否则，在评审时不予核减。</w:t>
      </w:r>
    </w:p>
    <w:p>
      <w:pPr>
        <w:pStyle w:val="null3"/>
        <w:ind w:firstLine="480"/>
      </w:pPr>
      <w:r>
        <w:rPr/>
        <w:t>(2)响应报价包括本项目采购需求和投入使用的所有费用，包括但不限于主件、标准附件、备品备件、施工、服务、专用工具、安装、调试、检验、培训、运输、保险、税款等。</w:t>
      </w:r>
    </w:p>
    <w:p>
      <w:pPr>
        <w:pStyle w:val="null3"/>
        <w:ind w:firstLine="480"/>
      </w:pPr>
      <w:r>
        <w:rPr/>
        <w:t>(3)响应报价不得有选择性报价和附有条件的报价，否则将导致响应无效。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2.4供应商不得将同一个项目或同一个采购包的内容拆开响应，否则其响应将被视为非实质性响应。</w:t>
      </w:r>
    </w:p>
    <w:p>
      <w:pPr>
        <w:pStyle w:val="null3"/>
        <w:ind w:firstLine="480"/>
      </w:pPr>
      <w:r>
        <w:rPr/>
        <w:t>2.5供应商须对采购文件的对应要求给予唯一的实质性响应，否则将视为不响应。</w:t>
      </w:r>
    </w:p>
    <w:p>
      <w:pPr>
        <w:pStyle w:val="null3"/>
        <w:ind w:firstLine="480"/>
      </w:pPr>
      <w:r>
        <w:rPr/>
        <w:t>2.6采购文件中，凡标有“★”的地方均为实质性响应条款，供应商若有一项带“★”的条款未响应或不满足，将按无效响应处理。</w:t>
      </w:r>
    </w:p>
    <w:p>
      <w:pPr>
        <w:pStyle w:val="null3"/>
        <w:ind w:firstLine="480"/>
      </w:pPr>
      <w:r>
        <w:rPr/>
        <w:t xml:space="preserve"> 2.7供应商必须按采购文件指定的格式填写各种报价，各报价应计算正确。除在采购文件另有规定外（如：报折扣、报优惠率等），计量单位应使用中华人民共和国法定计量单位，以人民币填报所有报价。</w:t>
      </w:r>
    </w:p>
    <w:p>
      <w:pPr>
        <w:pStyle w:val="null3"/>
        <w:ind w:firstLine="480"/>
      </w:pPr>
      <w:r>
        <w:rPr/>
        <w:t xml:space="preserve"> 2.8响应文件以及供应商与采购人、采购代理机构就有关协商的往来函电均应使用中文。供应商提交的支持性文件和印制的文件可以用另一种语言，但相应内容应翻译成中文，在解释响应文件时以中文文本为准。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采购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pStyle w:val="null3"/>
        <w:ind w:firstLine="480"/>
      </w:pPr>
      <w:r>
        <w:rPr/>
        <w:t>3.2采购代理机构对因不可抗力事件造成的响应文件的损坏、丢失的，不承担责任。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（1）至提交响应文件截止时，响应文件未成功完整上传并取得响应回执的。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本项目不收取协商保证金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8.除采购文件另有规定外，有下列情形之一的，响应无效：</w:t>
      </w:r>
    </w:p>
    <w:p>
      <w:pPr>
        <w:pStyle w:val="null3"/>
        <w:ind w:firstLine="480"/>
      </w:pPr>
      <w:r>
        <w:rPr/>
        <w:t>8.1响应文件未按照采购文件要求签署、盖章；</w:t>
      </w:r>
    </w:p>
    <w:p>
      <w:pPr>
        <w:pStyle w:val="null3"/>
        <w:ind w:firstLine="480"/>
      </w:pPr>
      <w:r>
        <w:rPr/>
        <w:t>8.2不符合采购文件中规定的资格要求；</w:t>
      </w:r>
    </w:p>
    <w:p>
      <w:pPr>
        <w:pStyle w:val="null3"/>
        <w:ind w:firstLine="480"/>
      </w:pPr>
      <w:r>
        <w:rPr/>
        <w:t>8.3响应报价超过采购文件中规定的预算金额或最高限价；</w:t>
      </w:r>
    </w:p>
    <w:p>
      <w:pPr>
        <w:pStyle w:val="null3"/>
        <w:ind w:firstLine="480"/>
      </w:pPr>
      <w:r>
        <w:rPr/>
        <w:t>8.4响应文件含有采购人不能接受的附加条件；</w:t>
      </w:r>
    </w:p>
    <w:p>
      <w:pPr>
        <w:pStyle w:val="null3"/>
        <w:ind w:firstLine="480"/>
      </w:pPr>
      <w:r>
        <w:rPr/>
        <w:t>8.5有关法律、法规和规章及采购文件规定的其他无效情形。</w:t>
      </w:r>
    </w:p>
    <w:p>
      <w:pPr>
        <w:pStyle w:val="null3"/>
        <w:outlineLvl w:val="2"/>
      </w:pPr>
      <w:r>
        <w:rPr>
          <w:sz w:val="28"/>
          <w:b/>
        </w:rPr>
        <w:t>六、开启、协商和结果确认</w:t>
      </w:r>
    </w:p>
    <w:p>
      <w:pPr>
        <w:pStyle w:val="null3"/>
        <w:outlineLvl w:val="3"/>
      </w:pPr>
      <w:r>
        <w:rPr>
          <w:sz w:val="24"/>
          <w:b/>
        </w:rPr>
        <w:t>1. 响应文件的开启</w:t>
      </w:r>
    </w:p>
    <w:p>
      <w:pPr>
        <w:pStyle w:val="null3"/>
        <w:ind w:firstLine="480"/>
      </w:pPr>
      <w:r>
        <w:rPr/>
        <w:t>1.1 开启程序</w:t>
      </w:r>
    </w:p>
    <w:p>
      <w:pPr>
        <w:pStyle w:val="null3"/>
        <w:ind w:firstLine="480"/>
      </w:pPr>
      <w:r>
        <w:rPr/>
        <w:t xml:space="preserve"> 工作人员按协商公告规定的时间进行首次报价开启，由采购人或者采购代理机构工作人员宣布供应商名称、解密情况，响应价格和采购文件规定的需要宣布的其他内容（以报价一览表要求为准）。开启程序分为现场电子开启和远程电子开启两种。</w:t>
      </w:r>
    </w:p>
    <w:p>
      <w:pPr>
        <w:pStyle w:val="null3"/>
        <w:ind w:firstLine="480"/>
      </w:pPr>
      <w:r>
        <w:rPr/>
        <w:t xml:space="preserve"> 采用现场电子开启的：供应商的法定代表人或其委托代理人应当按照本协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协商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pStyle w:val="null3"/>
        <w:ind w:firstLine="480"/>
      </w:pPr>
      <w:r>
        <w:rPr/>
        <w:t>1.2异议</w:t>
      </w:r>
    </w:p>
    <w:p>
      <w:pPr>
        <w:pStyle w:val="null3"/>
        <w:ind w:firstLine="480"/>
      </w:pPr>
      <w:r>
        <w:rPr/>
        <w:t>供应商代表对开启过程和开启记录有异议，以及认为采购人、采购代理机构相关工作人员有需要回避的情形的，应当场提出询问或者回避申请。供应商未参加开启的，视同认可开启结果。</w:t>
      </w:r>
    </w:p>
    <w:p>
      <w:pPr>
        <w:pStyle w:val="null3"/>
        <w:ind w:firstLine="480"/>
      </w:pPr>
      <w:r>
        <w:rPr/>
        <w:t>1.3 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3.结果确认</w:t>
      </w:r>
    </w:p>
    <w:p>
      <w:pPr>
        <w:pStyle w:val="null3"/>
        <w:ind w:firstLine="480"/>
      </w:pPr>
      <w:r>
        <w:rPr/>
        <w:t>3.1结果公告：</w:t>
      </w:r>
    </w:p>
    <w:p>
      <w:pPr>
        <w:pStyle w:val="null3"/>
        <w:ind w:firstLine="480"/>
      </w:pPr>
      <w:r>
        <w:rPr/>
        <w:t>成交结果确定之日起2个工作日内， 采购人或采购代理机构将在中国政府采购网(www.ccgp.gov.cn)、广东省政府采购网(https://gdgpo.czt.gd.gov.cn/)、</w:t>
      </w:r>
      <w:r>
        <w:rPr/>
        <w:t>广东竞采招标采购有限公司网（http://www.gdjingcai.cn/）</w:t>
      </w:r>
      <w:r>
        <w:rPr/>
        <w:t>上以公告的形式发布成交结果，结果公告的公告期限为 1 个工作日。</w:t>
      </w:r>
    </w:p>
    <w:p>
      <w:pPr>
        <w:pStyle w:val="null3"/>
        <w:ind w:firstLine="480"/>
      </w:pPr>
      <w:r>
        <w:rPr/>
        <w:t>3.2成交通知书：</w:t>
      </w:r>
    </w:p>
    <w:p>
      <w:pPr>
        <w:pStyle w:val="null3"/>
        <w:ind w:firstLine="480"/>
      </w:pPr>
      <w:r>
        <w:rPr/>
        <w:t xml:space="preserve"> 采购人或采购代理机构在发布结果公告时，同步在云平台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终止采购活动后，采购人或采购代理机构将在中国政府采购网(www.ccgp.gov.cn)、广东省政府采购网(https://gdgpo.czt.gd.gov.cn/)、</w:t>
      </w:r>
      <w:r>
        <w:rPr/>
        <w:t>广东竞采招标采购有限公司网（http://www.gdjingcai.cn/）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采购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协商邀请函》中“采购人、采购代理机构的名称、地址和联系方式”。</w:t>
      </w:r>
    </w:p>
    <w:p>
      <w:pPr>
        <w:pStyle w:val="null3"/>
        <w:outlineLvl w:val="3"/>
      </w:pPr>
      <w:r>
        <w:rPr>
          <w:sz w:val="24"/>
          <w:b/>
        </w:rPr>
        <w:t>2.质疑</w:t>
      </w:r>
    </w:p>
    <w:p>
      <w:pPr>
        <w:pStyle w:val="null3"/>
        <w:ind w:firstLine="480"/>
      </w:pPr>
      <w:r>
        <w:rPr/>
        <w:t xml:space="preserve"> 2.1供应商认为采购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(1)对采购文件提出质疑的，为获取采购文件之日或者采购文件公告期限届满之日；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黄工</w:t>
      </w:r>
    </w:p>
    <w:p>
      <w:pPr>
        <w:pStyle w:val="null3"/>
        <w:ind w:firstLine="480"/>
      </w:pPr>
      <w:r>
        <w:rPr/>
        <w:t>电话：</w:t>
      </w:r>
      <w:r>
        <w:rPr/>
        <w:t>15812861007、89853375</w:t>
      </w:r>
    </w:p>
    <w:p>
      <w:pPr>
        <w:pStyle w:val="null3"/>
        <w:ind w:firstLine="480"/>
      </w:pPr>
      <w:r>
        <w:rPr/>
        <w:t>传真：</w:t>
      </w:r>
      <w:r>
        <w:rPr/>
        <w:t>020-89853375</w:t>
      </w:r>
    </w:p>
    <w:p>
      <w:pPr>
        <w:pStyle w:val="null3"/>
        <w:ind w:firstLine="480"/>
      </w:pPr>
      <w:r>
        <w:rPr/>
        <w:t>邮箱：</w:t>
      </w:r>
      <w:r>
        <w:rPr/>
        <w:t>gdjczb888@163.com</w:t>
      </w:r>
    </w:p>
    <w:p>
      <w:pPr>
        <w:pStyle w:val="null3"/>
        <w:ind w:firstLine="480"/>
      </w:pPr>
      <w:r>
        <w:rPr/>
        <w:t>地址：</w:t>
      </w:r>
      <w:r>
        <w:rPr/>
        <w:t>广州市黄埔区源祥路96号弘大商贸创意园1栋1005房</w:t>
      </w:r>
    </w:p>
    <w:p>
      <w:pPr>
        <w:pStyle w:val="null3"/>
        <w:ind w:firstLine="480"/>
      </w:pPr>
      <w:r>
        <w:rPr/>
        <w:t>邮编：</w:t>
      </w:r>
      <w:r>
        <w:rPr/>
        <w:t>510700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政府采购监督管理机构名称：广州市黄埔区财政局债务和采购管理处</w:t>
      </w:r>
    </w:p>
    <w:p>
      <w:pPr>
        <w:pStyle w:val="null3"/>
      </w:pPr>
      <w:r>
        <w:rPr/>
        <w:t>地 址：广州市黄埔区香雪三路1号行政中心E座123室</w:t>
      </w:r>
    </w:p>
    <w:p>
      <w:pPr>
        <w:pStyle w:val="null3"/>
      </w:pPr>
      <w:r>
        <w:rPr/>
        <w:t>电 话：020-82376610</w:t>
      </w:r>
    </w:p>
    <w:p>
      <w:pPr>
        <w:pStyle w:val="null3"/>
      </w:pPr>
      <w:r>
        <w:rPr/>
        <w:t>邮 编：510700</w:t>
      </w:r>
    </w:p>
    <w:p>
      <w:pPr>
        <w:pStyle w:val="null3"/>
      </w:pPr>
      <w:r>
        <w:rPr/>
        <w:t>传 真：020-82118411</w:t>
      </w:r>
    </w:p>
    <w:p>
      <w:pPr>
        <w:pStyle w:val="null3"/>
        <w:outlineLvl w:val="2"/>
      </w:pPr>
      <w:r>
        <w:rPr>
          <w:sz w:val="28"/>
          <w:b/>
        </w:rPr>
        <w:t>八、合同签订和履行</w:t>
      </w:r>
    </w:p>
    <w:p>
      <w:pPr>
        <w:pStyle w:val="null3"/>
        <w:outlineLvl w:val="3"/>
      </w:pPr>
      <w:r>
        <w:rPr>
          <w:sz w:val="24"/>
          <w:b/>
        </w:rPr>
        <w:t>1.合同的签订</w:t>
      </w:r>
    </w:p>
    <w:p>
      <w:pPr>
        <w:pStyle w:val="null3"/>
        <w:ind w:firstLine="480"/>
      </w:pPr>
      <w:r>
        <w:rPr/>
        <w:t xml:space="preserve"> 1.1采购人应当自《成交通知书》发出之日起二十日内，按照采购文件和成交供应商响应文件的约定，与成交供应商签订合同。所签订的合同不得对采购文件和成交供应商响应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协商要求及程序</w:t>
      </w:r>
    </w:p>
    <w:p>
      <w:pPr>
        <w:pStyle w:val="null3"/>
        <w:outlineLvl w:val="2"/>
      </w:pPr>
      <w:r>
        <w:rPr>
          <w:sz w:val="28"/>
          <w:b/>
        </w:rPr>
        <w:t>一、协商要求</w:t>
      </w:r>
    </w:p>
    <w:p>
      <w:pPr>
        <w:pStyle w:val="null3"/>
        <w:outlineLvl w:val="3"/>
      </w:pPr>
      <w:r>
        <w:rPr>
          <w:sz w:val="24"/>
          <w:b/>
        </w:rPr>
        <w:t>1.协商原则</w:t>
      </w:r>
    </w:p>
    <w:p>
      <w:pPr>
        <w:pStyle w:val="null3"/>
        <w:ind w:firstLine="480"/>
      </w:pPr>
      <w:r>
        <w:rPr/>
        <w:t>协商活动遵循公平、公正、科学和择优的原则，以采购文件和响应文件为协商的基本依据，并按照采购文件规定的方法和标准与供应商商定合理的成交价格并保证采购项目质量。</w:t>
      </w:r>
    </w:p>
    <w:p>
      <w:pPr>
        <w:pStyle w:val="null3"/>
        <w:outlineLvl w:val="3"/>
      </w:pPr>
      <w:r>
        <w:rPr>
          <w:sz w:val="24"/>
          <w:b/>
        </w:rPr>
        <w:t>2.单一来源采购人员</w:t>
      </w:r>
    </w:p>
    <w:p>
      <w:pPr>
        <w:pStyle w:val="null3"/>
        <w:ind w:firstLine="480"/>
      </w:pPr>
      <w:r>
        <w:rPr/>
        <w:t>2.1单一来源采购人员由采购人代表和采购专业人员组成，成员人数为3人及以上单数。</w:t>
      </w:r>
    </w:p>
    <w:p>
      <w:pPr>
        <w:pStyle w:val="null3"/>
        <w:ind w:firstLine="480"/>
      </w:pPr>
      <w:r>
        <w:rPr/>
        <w:t>2.2单一来源采购人员有下列情形之一的，应当回避：</w:t>
      </w:r>
    </w:p>
    <w:p>
      <w:pPr>
        <w:pStyle w:val="null3"/>
        <w:ind w:firstLine="480"/>
      </w:pPr>
      <w:r>
        <w:rPr/>
        <w:t>（1）参加采购活动前3年内与供应商存在劳动关系；</w:t>
      </w:r>
    </w:p>
    <w:p>
      <w:pPr>
        <w:pStyle w:val="null3"/>
        <w:ind w:firstLine="480"/>
      </w:pPr>
      <w:r>
        <w:rPr/>
        <w:t>（2）参加采购活动前3年内担任供应商的董事、监事；</w:t>
      </w:r>
    </w:p>
    <w:p>
      <w:pPr>
        <w:pStyle w:val="null3"/>
        <w:ind w:firstLine="480"/>
      </w:pPr>
      <w:r>
        <w:rPr/>
        <w:t>（3）参加采购活动前3年内是供应商的控股股东或者实际控制人；</w:t>
      </w:r>
    </w:p>
    <w:p>
      <w:pPr>
        <w:pStyle w:val="null3"/>
        <w:ind w:firstLine="480"/>
      </w:pPr>
      <w:r>
        <w:rPr/>
        <w:t>（4）与供应商的法定代表人或者负责人有夫妻、直系血亲、三代以内旁系血亲或者近姻亲关系；</w:t>
      </w:r>
    </w:p>
    <w:p>
      <w:pPr>
        <w:pStyle w:val="null3"/>
        <w:ind w:firstLine="480"/>
      </w:pPr>
      <w:r>
        <w:rPr/>
        <w:t>（5）与供应商有其他可能影响政府采购活动公平、公正进行的关系。</w:t>
      </w:r>
    </w:p>
    <w:p>
      <w:pPr>
        <w:pStyle w:val="null3"/>
        <w:ind w:firstLine="480"/>
      </w:pPr>
      <w:r>
        <w:rPr/>
        <w:t>2.3单一来源采购人员应遵守下列评审纪律：</w:t>
      </w:r>
    </w:p>
    <w:p>
      <w:pPr>
        <w:pStyle w:val="null3"/>
        <w:ind w:firstLine="480"/>
      </w:pPr>
      <w:r>
        <w:rPr/>
        <w:t>（1）评审情况不得私自外泄，有关信息由</w:t>
      </w:r>
      <w:r>
        <w:rPr/>
        <w:t>广东竞采招标采购有限公司</w:t>
      </w:r>
      <w:r>
        <w:rPr/>
        <w:t>统一对外发布。</w:t>
      </w:r>
    </w:p>
    <w:p>
      <w:pPr>
        <w:pStyle w:val="null3"/>
        <w:ind w:firstLine="480"/>
      </w:pPr>
      <w:r>
        <w:rPr/>
        <w:t>（2）对</w:t>
      </w:r>
      <w:r>
        <w:rPr/>
        <w:t>广东竞采招标采购有限公司</w:t>
      </w:r>
      <w:r>
        <w:rPr/>
        <w:t>或供应商提供的要求保密的资料，不得摘记翻印和外传。</w:t>
      </w:r>
    </w:p>
    <w:p>
      <w:pPr>
        <w:pStyle w:val="null3"/>
        <w:ind w:firstLine="480"/>
      </w:pPr>
      <w:r>
        <w:rPr/>
        <w:t>（3）不得收受响应供应商或有关人员的任何礼物，不得串联鼓动其他人袒护供应商。若与供应商存在利害关系，则应主动声明并回避。</w:t>
      </w:r>
    </w:p>
    <w:p>
      <w:pPr>
        <w:pStyle w:val="null3"/>
        <w:ind w:firstLine="480"/>
      </w:pPr>
      <w:r>
        <w:rPr/>
        <w:t>（4）全体评委应按照采购文件规定进行评审，一切认定事项应查有实据且不得弄虚作假。</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3.价格修正</w:t>
      </w:r>
    </w:p>
    <w:p>
      <w:pPr>
        <w:pStyle w:val="null3"/>
        <w:ind w:firstLine="480"/>
      </w:pPr>
      <w:r>
        <w:rPr/>
        <w:t>对报价的计算错误按以下原则修正：</w:t>
      </w:r>
    </w:p>
    <w:p>
      <w:pPr>
        <w:pStyle w:val="null3"/>
        <w:ind w:firstLine="480"/>
      </w:pPr>
      <w:r>
        <w:rPr/>
        <w:t>（1）响应文件中报价一览表（报价表）内容与响应文件中相应内容不一致的，以报价一览表（报价表）为准；</w:t>
      </w:r>
    </w:p>
    <w:p>
      <w:pPr>
        <w:pStyle w:val="null3"/>
        <w:ind w:firstLine="480"/>
      </w:pPr>
      <w:r>
        <w:rPr/>
        <w:t>（2）大写金额和小写金额不一致的，以大写金额为准；</w:t>
      </w:r>
    </w:p>
    <w:p>
      <w:pPr>
        <w:pStyle w:val="null3"/>
        <w:ind w:firstLine="480"/>
      </w:pPr>
      <w:r>
        <w:rPr/>
        <w:t>（3）单价金额小数点或者百分比有明显错位的，以报价一览表的总价为准，并修改单价；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pPr>
        <w:pStyle w:val="null3"/>
        <w:outlineLvl w:val="2"/>
      </w:pPr>
      <w:r>
        <w:rPr>
          <w:sz w:val="28"/>
          <w:b/>
        </w:rPr>
        <w:t>二、协商程序</w:t>
      </w:r>
    </w:p>
    <w:p>
      <w:pPr>
        <w:pStyle w:val="null3"/>
        <w:outlineLvl w:val="3"/>
      </w:pPr>
      <w:r>
        <w:rPr>
          <w:sz w:val="24"/>
          <w:b/>
        </w:rPr>
        <w:t>1.确定供应商资格</w:t>
      </w:r>
      <w:r>
        <w:rPr/>
        <w:t>　　</w:t>
      </w:r>
    </w:p>
    <w:p>
      <w:pPr>
        <w:pStyle w:val="null3"/>
        <w:ind w:firstLine="480"/>
      </w:pPr>
      <w:r>
        <w:rPr/>
        <w:t>资格性审查。单一来源采购人员应当依法对供应商的资格进行审查，以确定供应商是否具备响应资格。（详见后附表一资格性审查表）</w:t>
      </w:r>
    </w:p>
    <w:p>
      <w:pPr>
        <w:pStyle w:val="null3"/>
        <w:ind w:firstLine="480"/>
      </w:pPr>
      <w:r>
        <w:rPr/>
        <w:t xml:space="preserve"> 符合性审查。单一来源采购人员依据采购文件的规定，从响应文件的有效性、完整性和对采购文件的响应程度进行审查，以确定供应商是否对采购文件的实质性要求作出响应。（详见后附表二符合性审查表）</w:t>
      </w:r>
    </w:p>
    <w:p>
      <w:pPr>
        <w:pStyle w:val="null3"/>
        <w:ind w:firstLine="480"/>
      </w:pPr>
      <w:r>
        <w:rPr/>
        <w:t>资格性审查和符合性审查中凡有其中任意一项未通过的，评审结果为未通过，未通过资格性审查、符合性审查的供应商按无效响应处理。</w:t>
      </w:r>
    </w:p>
    <w:p>
      <w:pPr>
        <w:pStyle w:val="null3"/>
        <w:ind w:firstLine="480"/>
      </w:pPr>
      <w:r>
        <w:rPr/>
        <w:t>对供应商进行资格审查和符合性审查过程中，对初步被认定为无效响应者，由单一来源采购人员组长或采购人代表将集体意见及时告知供应商，以让其核证、澄清事实采购代理机构应在资格审查报告或评审报告中以书面形式解释其排除的具体原因。</w:t>
      </w:r>
    </w:p>
    <w:p>
      <w:pPr>
        <w:pStyle w:val="null3"/>
        <w:ind w:firstLine="480"/>
      </w:pPr>
      <w:r>
        <w:rPr/>
        <w:t>表一资格性审查表：</w:t>
      </w:r>
    </w:p>
    <w:p>
      <w:pPr>
        <w:pStyle w:val="null3"/>
      </w:pPr>
      <w:r>
        <w:rPr/>
        <w:t>采购包1（租赁市民广场停车位项目）：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提供法人营业执照或者其他组织登记文件等证明文件，自然人的身份证明，分支机构投标的，须同时提供总公司（总所）及分支机构登记文件。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提供《资格声明函》（格式自拟）。</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等服务的供应商，不得再参与本项目投标（响应），提供《资格声明函》（格式自拟）。</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本项目属于专门面向小微企业采购的项目，供应商服务全部由符合政策要求的小微企业承接。注：监狱企业、残疾人福利单位视同小型、微型企业。中小微企业以供应商填写的《中小企业声明函》（详见第六章 报价文件格式）为判定标准，残疾人福利性单位以供应商填写的《残疾人福利性单位声明函》（详见第六章 响应文件格式与要求）为判定标准，监狱企业须供应商提供由省级以上监狱管理局、戒毒管理局（含新疆生产建设兵团）出具的属于监狱企业的证明文件，否则不予认定。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采购包1（租赁市民广场停车位项目）：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租赁期限</w:t>
            </w:r>
          </w:p>
        </w:tc>
        <w:tc>
          <w:tcPr>
            <w:tcW w:type="dxa" w:w="4238"/>
          </w:tcPr>
          <w:p>
            <w:pPr>
              <w:pStyle w:val="null3"/>
            </w:pPr>
            <w:r>
              <w:rPr/>
              <w:t>满足项目的租赁期限要求。</w:t>
            </w:r>
          </w:p>
        </w:tc>
      </w:tr>
      <w:tr>
        <w:tc>
          <w:tcPr>
            <w:tcW w:type="dxa" w:w="890"/>
          </w:tcPr>
          <w:p>
            <w:pPr>
              <w:pStyle w:val="null3"/>
            </w:pPr>
            <w:r>
              <w:rPr/>
              <w:t>2</w:t>
            </w:r>
          </w:p>
        </w:tc>
        <w:tc>
          <w:tcPr>
            <w:tcW w:type="dxa" w:w="3178"/>
          </w:tcPr>
          <w:p>
            <w:pPr>
              <w:pStyle w:val="null3"/>
            </w:pPr>
            <w:r>
              <w:rPr/>
              <w:t>签署盖章要求</w:t>
            </w:r>
          </w:p>
        </w:tc>
        <w:tc>
          <w:tcPr>
            <w:tcW w:type="dxa" w:w="4238"/>
          </w:tcPr>
          <w:p>
            <w:pPr>
              <w:pStyle w:val="null3"/>
            </w:pPr>
            <w:r>
              <w:rPr/>
              <w:t>符合采购文件的签署盖章要求。</w:t>
            </w:r>
          </w:p>
        </w:tc>
      </w:tr>
      <w:tr>
        <w:tc>
          <w:tcPr>
            <w:tcW w:type="dxa" w:w="890"/>
          </w:tcPr>
          <w:p>
            <w:pPr>
              <w:pStyle w:val="null3"/>
            </w:pPr>
            <w:r>
              <w:rPr/>
              <w:t>3</w:t>
            </w:r>
          </w:p>
        </w:tc>
        <w:tc>
          <w:tcPr>
            <w:tcW w:type="dxa" w:w="3178"/>
          </w:tcPr>
          <w:p>
            <w:pPr>
              <w:pStyle w:val="null3"/>
            </w:pPr>
            <w:r>
              <w:rPr/>
              <w:t>响应有效期</w:t>
            </w:r>
          </w:p>
        </w:tc>
        <w:tc>
          <w:tcPr>
            <w:tcW w:type="dxa" w:w="4238"/>
          </w:tcPr>
          <w:p>
            <w:pPr>
              <w:pStyle w:val="null3"/>
            </w:pPr>
            <w:r>
              <w:rPr/>
              <w:t>协商承诺书已提交并符合采购文件要求的，且响应有效期不少于采购文件中载明的响应有效期。</w:t>
            </w:r>
          </w:p>
        </w:tc>
      </w:tr>
      <w:tr>
        <w:tc>
          <w:tcPr>
            <w:tcW w:type="dxa" w:w="890"/>
          </w:tcPr>
          <w:p>
            <w:pPr>
              <w:pStyle w:val="null3"/>
            </w:pPr>
            <w:r>
              <w:rPr/>
              <w:t>4</w:t>
            </w:r>
          </w:p>
        </w:tc>
        <w:tc>
          <w:tcPr>
            <w:tcW w:type="dxa" w:w="3178"/>
          </w:tcPr>
          <w:p>
            <w:pPr>
              <w:pStyle w:val="null3"/>
            </w:pPr>
            <w:r>
              <w:rPr/>
              <w:t>法定代表人证明书/法定代表人授权书</w:t>
            </w:r>
          </w:p>
        </w:tc>
        <w:tc>
          <w:tcPr>
            <w:tcW w:type="dxa" w:w="4238"/>
          </w:tcPr>
          <w:p>
            <w:pPr>
              <w:pStyle w:val="null3"/>
            </w:pPr>
            <w:r>
              <w:rPr/>
              <w:t>按规定提交法定代表人证明书/法定代表人授权书。</w:t>
            </w:r>
          </w:p>
        </w:tc>
      </w:tr>
      <w:tr>
        <w:tc>
          <w:tcPr>
            <w:tcW w:type="dxa" w:w="890"/>
          </w:tcPr>
          <w:p>
            <w:pPr>
              <w:pStyle w:val="null3"/>
            </w:pPr>
            <w:r>
              <w:rPr/>
              <w:t>5</w:t>
            </w:r>
          </w:p>
        </w:tc>
        <w:tc>
          <w:tcPr>
            <w:tcW w:type="dxa" w:w="3178"/>
          </w:tcPr>
          <w:p>
            <w:pPr>
              <w:pStyle w:val="null3"/>
            </w:pPr>
            <w:r>
              <w:rPr/>
              <w:t>报价要求</w:t>
            </w:r>
          </w:p>
        </w:tc>
        <w:tc>
          <w:tcPr>
            <w:tcW w:type="dxa" w:w="4238"/>
          </w:tcPr>
          <w:p>
            <w:pPr>
              <w:pStyle w:val="null3"/>
            </w:pPr>
            <w:r>
              <w:rPr/>
              <w:t>报价固定唯一，且报价没有超过最高限价。</w:t>
            </w:r>
          </w:p>
        </w:tc>
      </w:tr>
      <w:tr>
        <w:tc>
          <w:tcPr>
            <w:tcW w:type="dxa" w:w="890"/>
          </w:tcPr>
          <w:p>
            <w:pPr>
              <w:pStyle w:val="null3"/>
            </w:pPr>
            <w:r>
              <w:rPr/>
              <w:t>6</w:t>
            </w:r>
          </w:p>
        </w:tc>
        <w:tc>
          <w:tcPr>
            <w:tcW w:type="dxa" w:w="3178"/>
          </w:tcPr>
          <w:p>
            <w:pPr>
              <w:pStyle w:val="null3"/>
            </w:pPr>
            <w:r>
              <w:rPr/>
              <w:t>“★”号条款</w:t>
            </w:r>
          </w:p>
        </w:tc>
        <w:tc>
          <w:tcPr>
            <w:tcW w:type="dxa" w:w="4238"/>
          </w:tcPr>
          <w:p>
            <w:pPr>
              <w:pStyle w:val="null3"/>
            </w:pPr>
            <w:r>
              <w:rPr/>
              <w:t>响应文件满足采购人需求的要求，且没有重大偏离（须满足带“★”号条款）。</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响应文件未含有采购人不可接受的附加条件。</w:t>
            </w:r>
          </w:p>
        </w:tc>
      </w:tr>
      <w:tr>
        <w:tc>
          <w:tcPr>
            <w:tcW w:type="dxa" w:w="890"/>
          </w:tcPr>
          <w:p>
            <w:pPr>
              <w:pStyle w:val="null3"/>
            </w:pPr>
            <w:r>
              <w:rPr/>
              <w:t>8</w:t>
            </w:r>
          </w:p>
        </w:tc>
        <w:tc>
          <w:tcPr>
            <w:tcW w:type="dxa" w:w="3178"/>
          </w:tcPr>
          <w:p>
            <w:pPr>
              <w:pStyle w:val="null3"/>
            </w:pPr>
            <w:r>
              <w:rPr/>
              <w:t>其他无效情形</w:t>
            </w:r>
          </w:p>
        </w:tc>
        <w:tc>
          <w:tcPr>
            <w:tcW w:type="dxa" w:w="4238"/>
          </w:tcPr>
          <w:p>
            <w:pPr>
              <w:pStyle w:val="null3"/>
            </w:pPr>
            <w:r>
              <w:rPr/>
              <w:t>未发现响应文件存在法律、法规和采购文件文件中规定的响应无效情形。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单一来源采购人员应当在评审过程中发起在线澄清，要求供应商针对价格或内容做出必要的澄清、说明或补正。代理机构可根据开启环节记录的授权代表人联系方式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2.2单一来源采购人员不接受供应商主动提出的澄清、说明或补正。</w:t>
      </w:r>
    </w:p>
    <w:p>
      <w:pPr>
        <w:pStyle w:val="null3"/>
        <w:ind w:firstLine="480"/>
      </w:pPr>
      <w:r>
        <w:rPr/>
        <w:t>2.3单一来源采购人员对供应商提交的澄清、说明或补正有疑问的，可以要求供应商进一步澄清、说明或补正。</w:t>
      </w:r>
    </w:p>
    <w:p>
      <w:pPr>
        <w:pStyle w:val="null3"/>
        <w:outlineLvl w:val="3"/>
      </w:pPr>
      <w:r>
        <w:rPr>
          <w:sz w:val="24"/>
          <w:b/>
        </w:rPr>
        <w:t>3.协商</w:t>
      </w:r>
    </w:p>
    <w:p>
      <w:pPr>
        <w:pStyle w:val="null3"/>
        <w:ind w:firstLine="480"/>
      </w:pPr>
      <w:r>
        <w:rPr/>
        <w:t>单一来源采购人员与供应商应围绕技术服务指标、商务、合同条款等内容分别进行一轮或多轮的协商。除协商过程中发生实质性内容变动外，后一轮报价不得超过前一轮报价，否则执行前轮报价。</w:t>
      </w:r>
    </w:p>
    <w:p>
      <w:pPr>
        <w:pStyle w:val="null3"/>
        <w:ind w:firstLine="480"/>
      </w:pPr>
      <w:r>
        <w:rPr/>
        <w:t>已提交响应文件的供应商，在提交最后报价之前，可以根据协商情况退出协商。最终报价逾时不交的，可视同供应商自动放弃。</w:t>
      </w:r>
    </w:p>
    <w:p>
      <w:pPr>
        <w:pStyle w:val="null3"/>
        <w:ind w:firstLine="480"/>
      </w:pPr>
      <w:r>
        <w:rPr/>
        <w:t>在协商过程中，单一来源采购人员应当严格遵循保密原则，未经响应供应商同意不得向任何人透露当事人技术服务指标、价格和其他重要信息。</w:t>
      </w:r>
    </w:p>
    <w:p>
      <w:pPr>
        <w:pStyle w:val="null3"/>
        <w:outlineLvl w:val="3"/>
      </w:pPr>
      <w:r>
        <w:rPr>
          <w:sz w:val="24"/>
          <w:b/>
        </w:rPr>
        <w:t>4.确定成交供应商</w:t>
      </w:r>
    </w:p>
    <w:p>
      <w:pPr>
        <w:pStyle w:val="null3"/>
        <w:ind w:firstLine="480"/>
      </w:pPr>
      <w:r>
        <w:rPr/>
        <w:t xml:space="preserve"> 在项目预算范围内，保证采购项目质量的前提下，通过协商，最终确定成交价格，并由单一来源采购人员编写协商情况记录表。供应商的最终报价一旦成交，则组成总价的各单项报价应按照总价金额为限适度下调，如果供应商不接受此调整，其报价将被拒绝。</w:t>
      </w:r>
    </w:p>
    <w:p>
      <w:pPr>
        <w:pStyle w:val="null3"/>
        <w:outlineLvl w:val="3"/>
      </w:pPr>
      <w:r>
        <w:rPr>
          <w:sz w:val="24"/>
          <w:b/>
        </w:rPr>
        <w:t>5.其他无效响应的情形</w:t>
      </w:r>
    </w:p>
    <w:p>
      <w:pPr>
        <w:pStyle w:val="null3"/>
        <w:ind w:firstLine="480"/>
      </w:pPr>
      <w:r>
        <w:rPr/>
        <w:t>(1)评审期间，供应商没有按单一来源采购人员的要求提交法定代表人或其委托代理人签字的澄清、说明、补正或改变了响应文件的实质性内容的。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(3)供应商以行贿手段谋取成交或者以其他弄虚作假方式响应的。</w:t>
      </w:r>
    </w:p>
    <w:p>
      <w:pPr>
        <w:pStyle w:val="null3"/>
        <w:ind w:firstLine="480"/>
      </w:pPr>
      <w:r>
        <w:rPr/>
        <w:t>(4)供应商对采购人、采购代理机构、单一来源采购人员及其工作人员施加影响，有碍协商公平、公正的。</w:t>
      </w:r>
    </w:p>
    <w:p>
      <w:pPr>
        <w:pStyle w:val="null3"/>
        <w:ind w:firstLine="480"/>
      </w:pPr>
      <w:r>
        <w:rPr/>
        <w:t>(5)响应文件含有采购人不能接受的附加条件的。</w:t>
      </w:r>
    </w:p>
    <w:p>
      <w:pPr>
        <w:pStyle w:val="null3"/>
        <w:ind w:firstLine="480"/>
      </w:pPr>
      <w:r>
        <w:rPr/>
        <w:t>(6)法律、法规和采购文件规定的其他无效情形。</w:t>
      </w:r>
    </w:p>
    <w:p>
      <w:pPr>
        <w:pStyle w:val="null3"/>
        <w:outlineLvl w:val="3"/>
      </w:pPr>
      <w:r>
        <w:rPr>
          <w:sz w:val="24"/>
          <w:b/>
        </w:rPr>
        <w:t>6.项目采购失败处理</w:t>
      </w:r>
    </w:p>
    <w:p>
      <w:pPr>
        <w:pStyle w:val="null3"/>
        <w:ind w:firstLine="480"/>
      </w:pPr>
      <w:r>
        <w:rPr/>
        <w:t>出现下列情况将作采购失败处理：</w:t>
      </w:r>
    </w:p>
    <w:p>
      <w:pPr>
        <w:pStyle w:val="null3"/>
        <w:ind w:firstLine="480"/>
      </w:pPr>
      <w:r>
        <w:rPr/>
        <w:t>（1）出现影响采购公正的违法、违规行为的。</w:t>
      </w:r>
    </w:p>
    <w:p>
      <w:pPr>
        <w:pStyle w:val="null3"/>
        <w:ind w:firstLine="480"/>
      </w:pPr>
      <w:r>
        <w:rPr/>
        <w:t>（2）供应商最后报价超过了采购预算，采购人不能支付的。</w:t>
      </w:r>
    </w:p>
    <w:p>
      <w:pPr>
        <w:pStyle w:val="null3"/>
        <w:ind w:firstLine="480"/>
      </w:pPr>
      <w:r>
        <w:rPr/>
        <w:t>（3）协商双方无法达成一致意见，协商小组不认可、不接受供应商的最后报价的。</w:t>
      </w:r>
    </w:p>
    <w:p>
      <w:pPr>
        <w:pStyle w:val="null3"/>
        <w:ind w:firstLine="480"/>
      </w:pPr>
      <w:r>
        <w:rPr/>
        <w:t>（4）因重大变故，采购任务取消，或因情况变化，不再符合规定单一来源采购方式适用情形的。</w:t>
      </w:r>
    </w:p>
    <w:p>
      <w:pPr>
        <w:pStyle w:val="null3"/>
        <w:ind w:firstLine="480"/>
      </w:pPr>
      <w:r>
        <w:rPr/>
        <w:t>（5）因重大变故，采购任务取消的。</w:t>
      </w:r>
    </w:p>
    <w:p>
      <w:pPr>
        <w:pStyle w:val="null3"/>
        <w:ind w:firstLine="480"/>
      </w:pPr>
      <w:r>
        <w:rPr/>
        <w:t>（6）法律、法规以及协商文件规定其他情形。</w:t>
      </w:r>
    </w:p>
    <w:p>
      <w:pPr>
        <w:pStyle w:val="null3"/>
        <w:ind w:firstLine="480"/>
      </w:pPr>
      <w:r>
        <w:rPr/>
        <w:t>对采购失败的项目，协商小组应出具采购文件是否存在不合理条款的论证意见。</w:t>
      </w:r>
    </w:p>
    <w:p>
      <w:pPr>
        <w:pStyle w:val="null3"/>
      </w:pPr>
      <w:r>
        <w:rPr/>
        <w:t xml:space="preserve">  </w:t>
      </w:r>
    </w:p>
    <w:p>
      <w:pPr>
        <w:pStyle w:val="null3"/>
        <w:jc w:val="center"/>
        <w:outlineLvl w:val="1"/>
      </w:pPr>
      <w:r>
        <w:rPr>
          <w:sz w:val="36"/>
          <w:b/>
        </w:rPr>
        <w:t>第五章 合同文本</w:t>
      </w:r>
    </w:p>
    <w:p>
      <w:pPr>
        <w:pStyle w:val="null3"/>
      </w:pPr>
      <w:r>
        <w:rPr>
          <w:sz w:val="56"/>
          <w:b/>
        </w:rPr>
        <w:t>租赁市民广场停车位项目</w:t>
      </w:r>
    </w:p>
    <w:p>
      <w:pPr>
        <w:pStyle w:val="null3"/>
        <w:jc w:val="both"/>
      </w:pPr>
      <w:r>
        <w:rPr>
          <w:sz w:val="72"/>
          <w:b/>
        </w:rPr>
        <w:t>合同（模板）</w:t>
      </w:r>
    </w:p>
    <w:p>
      <w:pPr>
        <w:pStyle w:val="null3"/>
        <w:jc w:val="both"/>
      </w:pPr>
      <w:r>
        <w:rPr>
          <w:sz w:val="40"/>
        </w:rPr>
        <w:t>甲方：广州市黄埔区机关事务管理局</w:t>
      </w:r>
    </w:p>
    <w:p>
      <w:pPr>
        <w:pStyle w:val="null3"/>
        <w:ind w:firstLine="480"/>
        <w:jc w:val="both"/>
      </w:pPr>
      <w:r>
        <w:rPr>
          <w:sz w:val="40"/>
        </w:rPr>
        <w:t>乙方：</w:t>
      </w:r>
    </w:p>
    <w:p>
      <w:pPr>
        <w:pStyle w:val="null3"/>
        <w:ind w:firstLine="480"/>
        <w:jc w:val="both"/>
      </w:pPr>
      <w:r>
        <w:rPr>
          <w:sz w:val="40"/>
        </w:rPr>
        <w:t>签订日期：</w:t>
      </w:r>
    </w:p>
    <w:p>
      <w:pPr>
        <w:pStyle w:val="null3"/>
      </w:pPr>
      <w:r>
        <w:rPr>
          <w:sz w:val="21"/>
        </w:rPr>
        <w:t>注：以下合同仅供参考，具体内容以双方按照采购文件、报价文件及相关法律政策规定所签订的合同为准。</w:t>
      </w:r>
    </w:p>
    <w:p>
      <w:pPr>
        <w:pStyle w:val="null3"/>
      </w:pPr>
      <w:r>
        <w:rPr/>
        <w:t xml:space="preserve"> </w:t>
      </w:r>
    </w:p>
    <w:p>
      <w:pPr>
        <w:pStyle w:val="null3"/>
        <w:jc w:val="both"/>
      </w:pPr>
      <w:r>
        <w:rPr>
          <w:sz w:val="24"/>
          <w:b/>
        </w:rPr>
        <w:t>一、总</w:t>
      </w:r>
      <w:r>
        <w:rPr>
          <w:sz w:val="24"/>
          <w:b/>
        </w:rPr>
        <w:t xml:space="preserve">    </w:t>
      </w:r>
      <w:r>
        <w:rPr>
          <w:sz w:val="24"/>
          <w:b/>
        </w:rPr>
        <w:t>则</w:t>
      </w:r>
    </w:p>
    <w:p>
      <w:pPr>
        <w:pStyle w:val="null3"/>
        <w:jc w:val="both"/>
      </w:pPr>
      <w:r>
        <w:rPr>
          <w:sz w:val="21"/>
        </w:rPr>
        <w:t>合同当事人</w:t>
      </w:r>
    </w:p>
    <w:p>
      <w:pPr>
        <w:pStyle w:val="null3"/>
        <w:jc w:val="both"/>
      </w:pPr>
      <w:r>
        <w:rPr>
          <w:sz w:val="21"/>
        </w:rPr>
        <w:t>甲方：</w:t>
      </w:r>
      <w:r>
        <w:rPr>
          <w:sz w:val="21"/>
          <w:u w:val="single"/>
        </w:rPr>
        <w:t>广州市黄埔区机关事务管理局</w:t>
      </w:r>
    </w:p>
    <w:p>
      <w:pPr>
        <w:pStyle w:val="null3"/>
        <w:jc w:val="both"/>
      </w:pPr>
      <w:r>
        <w:rPr>
          <w:sz w:val="21"/>
        </w:rPr>
        <w:t>乙方：</w:t>
      </w:r>
      <w:r>
        <w:rPr>
          <w:sz w:val="21"/>
          <w:u w:val="single"/>
        </w:rPr>
        <w:t xml:space="preserve">                          </w:t>
      </w:r>
    </w:p>
    <w:p>
      <w:pPr>
        <w:pStyle w:val="null3"/>
        <w:ind w:firstLine="420"/>
        <w:jc w:val="both"/>
      </w:pPr>
      <w:r>
        <w:rPr>
          <w:sz w:val="21"/>
        </w:rPr>
        <w:t>根据</w:t>
      </w:r>
      <w:r>
        <w:rPr>
          <w:sz w:val="21"/>
          <w:u w:val="single"/>
        </w:rPr>
        <w:t xml:space="preserve">           </w:t>
      </w:r>
      <w:r>
        <w:rPr>
          <w:sz w:val="21"/>
        </w:rPr>
        <w:t>项目（项目编号：</w:t>
      </w:r>
      <w:r>
        <w:rPr>
          <w:sz w:val="21"/>
          <w:u w:val="single"/>
        </w:rPr>
        <w:t xml:space="preserve">            </w:t>
      </w:r>
      <w:r>
        <w:rPr>
          <w:sz w:val="21"/>
        </w:rPr>
        <w:t>）单一来源采购文件的要求和采购结果，经甲乙双方协商一致，签订本合同。双方共同遵守如下条款（其他有关合同项目的特定信息由合同附件予以说明，合同附件及本项目的采购文件、报价文件、成交通知书、在实施过程中双方共同签署的补充文件等均为本合同不可分割之一部分）。</w:t>
      </w:r>
    </w:p>
    <w:p>
      <w:pPr>
        <w:pStyle w:val="null3"/>
        <w:jc w:val="both"/>
      </w:pPr>
      <w:r>
        <w:rPr>
          <w:sz w:val="24"/>
          <w:b/>
        </w:rPr>
        <w:t>二、合同标的</w:t>
      </w:r>
    </w:p>
    <w:tbl>
      <w:tblPr>
        <w:tblW w:w="0" w:type="auto"/>
        <w:tblBorders>
          <w:top w:val="none" w:color="000000" w:sz="4"/>
          <w:left w:val="none" w:color="000000" w:sz="4"/>
          <w:bottom w:val="none" w:color="000000" w:sz="4"/>
          <w:right w:val="none" w:color="000000" w:sz="4"/>
          <w:insideH w:val="none"/>
          <w:insideV w:val="none"/>
        </w:tblBorders>
      </w:tblPr>
      <w:tblGrid>
        <w:gridCol w:w="2375"/>
        <w:gridCol w:w="684"/>
        <w:gridCol w:w="2495"/>
        <w:gridCol w:w="2710"/>
      </w:tblGrid>
      <w:tr>
        <w:tc>
          <w:tcPr>
            <w:tcW w:type="dxa" w:w="2375"/>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ind w:right="300"/>
              <w:jc w:val="center"/>
            </w:pPr>
            <w:r>
              <w:rPr>
                <w:sz w:val="21"/>
                <w:b/>
              </w:rPr>
              <w:t xml:space="preserve">  </w:t>
            </w:r>
            <w:r>
              <w:rPr>
                <w:sz w:val="21"/>
                <w:b/>
              </w:rPr>
              <w:t>项目内容</w:t>
            </w:r>
          </w:p>
        </w:tc>
        <w:tc>
          <w:tcPr>
            <w:tcW w:type="dxa" w:w="68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数量</w:t>
            </w:r>
          </w:p>
        </w:tc>
        <w:tc>
          <w:tcPr>
            <w:tcW w:type="dxa" w:w="249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ind w:left="180" w:right="195"/>
              <w:jc w:val="center"/>
            </w:pPr>
            <w:r>
              <w:rPr>
                <w:sz w:val="21"/>
                <w:b/>
              </w:rPr>
              <w:t>合同金额（人民币</w:t>
            </w:r>
            <w:r>
              <w:rPr>
                <w:sz w:val="21"/>
                <w:b/>
              </w:rPr>
              <w:t>/</w:t>
            </w:r>
            <w:r>
              <w:rPr>
                <w:sz w:val="21"/>
                <w:b/>
              </w:rPr>
              <w:t>元）</w:t>
            </w:r>
          </w:p>
        </w:tc>
        <w:tc>
          <w:tcPr>
            <w:tcW w:type="dxa" w:w="2710"/>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ind w:left="180" w:right="195"/>
              <w:jc w:val="center"/>
            </w:pPr>
            <w:r>
              <w:rPr>
                <w:sz w:val="21"/>
                <w:b/>
              </w:rPr>
              <w:t>租赁期限</w:t>
            </w:r>
          </w:p>
        </w:tc>
      </w:tr>
      <w:tr>
        <w:tc>
          <w:tcPr>
            <w:tcW w:type="dxa" w:w="2375"/>
            <w:tcBorders>
              <w:top w:val="singl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center"/>
            </w:pPr>
            <w:r>
              <w:rPr>
                <w:sz w:val="21"/>
              </w:rPr>
              <w:t>租赁市民广场停车位</w:t>
            </w:r>
            <w:r>
              <w:rPr>
                <w:sz w:val="21"/>
              </w:rPr>
              <w:t>150</w:t>
            </w:r>
            <w:r>
              <w:rPr>
                <w:sz w:val="21"/>
              </w:rPr>
              <w:t>个</w:t>
            </w:r>
          </w:p>
        </w:tc>
        <w:tc>
          <w:tcPr>
            <w:tcW w:type="dxa" w:w="684"/>
            <w:tcBorders>
              <w:top w:val="singl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center"/>
            </w:pPr>
            <w:r>
              <w:rPr>
                <w:sz w:val="21"/>
              </w:rPr>
              <w:t>1</w:t>
            </w:r>
            <w:r>
              <w:rPr>
                <w:sz w:val="21"/>
              </w:rPr>
              <w:t>项</w:t>
            </w:r>
          </w:p>
        </w:tc>
        <w:tc>
          <w:tcPr>
            <w:tcW w:type="dxa" w:w="2495"/>
            <w:tcBorders>
              <w:top w:val="singl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center"/>
            </w:pPr>
          </w:p>
        </w:tc>
        <w:tc>
          <w:tcPr>
            <w:tcW w:type="dxa" w:w="2710"/>
            <w:tcBorders>
              <w:top w:val="singl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center"/>
            </w:pPr>
            <w:r>
              <w:rPr>
                <w:sz w:val="21"/>
              </w:rPr>
              <w:t>2025</w:t>
            </w:r>
            <w:r>
              <w:rPr>
                <w:sz w:val="21"/>
              </w:rPr>
              <w:t>年</w:t>
            </w:r>
            <w:r>
              <w:rPr>
                <w:sz w:val="21"/>
              </w:rPr>
              <w:t>3</w:t>
            </w:r>
            <w:r>
              <w:rPr>
                <w:sz w:val="21"/>
              </w:rPr>
              <w:t>月</w:t>
            </w:r>
            <w:r>
              <w:rPr>
                <w:sz w:val="21"/>
              </w:rPr>
              <w:t>1</w:t>
            </w:r>
            <w:r>
              <w:rPr>
                <w:sz w:val="21"/>
              </w:rPr>
              <w:t>日至</w:t>
            </w:r>
            <w:r>
              <w:rPr>
                <w:sz w:val="21"/>
              </w:rPr>
              <w:t>2026</w:t>
            </w:r>
            <w:r>
              <w:rPr>
                <w:sz w:val="21"/>
              </w:rPr>
              <w:t>年</w:t>
            </w:r>
            <w:r>
              <w:rPr>
                <w:sz w:val="21"/>
              </w:rPr>
              <w:t>2</w:t>
            </w:r>
            <w:r>
              <w:rPr>
                <w:sz w:val="21"/>
              </w:rPr>
              <w:t>月</w:t>
            </w:r>
            <w:r>
              <w:rPr>
                <w:sz w:val="21"/>
              </w:rPr>
              <w:t>28</w:t>
            </w:r>
            <w:r>
              <w:rPr>
                <w:sz w:val="21"/>
              </w:rPr>
              <w:t>日（如在</w:t>
            </w:r>
            <w:r>
              <w:rPr>
                <w:sz w:val="21"/>
              </w:rPr>
              <w:t>2025</w:t>
            </w:r>
            <w:r>
              <w:rPr>
                <w:sz w:val="21"/>
              </w:rPr>
              <w:t>年</w:t>
            </w:r>
            <w:r>
              <w:rPr>
                <w:sz w:val="21"/>
              </w:rPr>
              <w:t>3</w:t>
            </w:r>
            <w:r>
              <w:rPr>
                <w:sz w:val="21"/>
              </w:rPr>
              <w:t>月</w:t>
            </w:r>
            <w:r>
              <w:rPr>
                <w:sz w:val="21"/>
              </w:rPr>
              <w:t>1</w:t>
            </w:r>
            <w:r>
              <w:rPr>
                <w:sz w:val="21"/>
              </w:rPr>
              <w:t>日后确认成交供应商，则该租赁期限相应顺延）</w:t>
            </w:r>
          </w:p>
        </w:tc>
      </w:tr>
    </w:tbl>
    <w:p>
      <w:pPr>
        <w:pStyle w:val="null3"/>
        <w:jc w:val="both"/>
      </w:pPr>
      <w:r>
        <w:rPr>
          <w:sz w:val="24"/>
          <w:b/>
        </w:rPr>
        <w:t>三、项目内容</w:t>
      </w:r>
    </w:p>
    <w:p>
      <w:pPr>
        <w:pStyle w:val="null3"/>
        <w:ind w:firstLine="420"/>
        <w:jc w:val="both"/>
      </w:pPr>
      <w:r>
        <w:rPr>
          <w:sz w:val="21"/>
        </w:rPr>
        <w:t>市民广场停车位租赁内容及要求</w:t>
      </w:r>
    </w:p>
    <w:p>
      <w:pPr>
        <w:pStyle w:val="null3"/>
        <w:ind w:firstLine="420"/>
        <w:jc w:val="both"/>
      </w:pPr>
      <w:r>
        <w:rPr>
          <w:sz w:val="21"/>
        </w:rPr>
        <w:t>1.</w:t>
      </w:r>
      <w:r>
        <w:rPr>
          <w:sz w:val="21"/>
        </w:rPr>
        <w:t>市民广场停车位租赁内容：</w:t>
      </w:r>
    </w:p>
    <w:p>
      <w:pPr>
        <w:pStyle w:val="null3"/>
        <w:ind w:firstLine="420"/>
        <w:jc w:val="both"/>
      </w:pPr>
      <w:r>
        <w:rPr>
          <w:sz w:val="21"/>
        </w:rPr>
        <w:t>（</w:t>
      </w:r>
      <w:r>
        <w:rPr>
          <w:sz w:val="21"/>
        </w:rPr>
        <w:t>1</w:t>
      </w:r>
      <w:r>
        <w:rPr>
          <w:sz w:val="21"/>
        </w:rPr>
        <w:t>）租赁市民广场停车位共</w:t>
      </w:r>
      <w:r>
        <w:rPr>
          <w:sz w:val="21"/>
        </w:rPr>
        <w:t>150</w:t>
      </w:r>
      <w:r>
        <w:rPr>
          <w:sz w:val="21"/>
        </w:rPr>
        <w:t>个</w:t>
      </w:r>
      <w:r>
        <w:rPr>
          <w:sz w:val="21"/>
        </w:rPr>
        <w:t>。</w:t>
      </w:r>
    </w:p>
    <w:p>
      <w:pPr>
        <w:pStyle w:val="null3"/>
        <w:ind w:firstLine="420"/>
        <w:jc w:val="both"/>
      </w:pPr>
      <w:r>
        <w:rPr>
          <w:sz w:val="21"/>
        </w:rPr>
        <w:t>（</w:t>
      </w:r>
      <w:r>
        <w:rPr>
          <w:sz w:val="21"/>
        </w:rPr>
        <w:t>2</w:t>
      </w:r>
      <w:r>
        <w:rPr>
          <w:sz w:val="21"/>
        </w:rPr>
        <w:t>）租赁的市民广场停车位需彼此相连或相近</w:t>
      </w:r>
      <w:r>
        <w:rPr>
          <w:sz w:val="21"/>
        </w:rPr>
        <w:t>。</w:t>
      </w:r>
    </w:p>
    <w:p>
      <w:pPr>
        <w:pStyle w:val="null3"/>
        <w:ind w:firstLine="420"/>
        <w:jc w:val="both"/>
      </w:pPr>
      <w:r>
        <w:rPr>
          <w:sz w:val="21"/>
        </w:rPr>
        <w:t>（</w:t>
      </w:r>
      <w:r>
        <w:rPr>
          <w:sz w:val="21"/>
        </w:rPr>
        <w:t>3</w:t>
      </w:r>
      <w:r>
        <w:rPr>
          <w:sz w:val="21"/>
        </w:rPr>
        <w:t>）停车位需提供相应的权限对接方式，便于</w:t>
      </w:r>
      <w:r>
        <w:rPr>
          <w:sz w:val="21"/>
        </w:rPr>
        <w:t>甲方</w:t>
      </w:r>
      <w:r>
        <w:rPr>
          <w:sz w:val="21"/>
        </w:rPr>
        <w:t>与</w:t>
      </w:r>
      <w:r>
        <w:rPr>
          <w:sz w:val="21"/>
        </w:rPr>
        <w:t>乙方</w:t>
      </w:r>
      <w:r>
        <w:rPr>
          <w:sz w:val="21"/>
        </w:rPr>
        <w:t>沟通车辆进出权限事宜。</w:t>
      </w:r>
    </w:p>
    <w:p>
      <w:pPr>
        <w:pStyle w:val="null3"/>
        <w:ind w:firstLine="420"/>
        <w:jc w:val="both"/>
      </w:pPr>
      <w:r>
        <w:rPr>
          <w:sz w:val="21"/>
        </w:rPr>
        <w:t>（</w:t>
      </w:r>
      <w:r>
        <w:rPr>
          <w:sz w:val="21"/>
        </w:rPr>
        <w:t>4</w:t>
      </w:r>
      <w:r>
        <w:rPr>
          <w:sz w:val="21"/>
        </w:rPr>
        <w:t>）</w:t>
      </w:r>
      <w:r>
        <w:rPr>
          <w:sz w:val="21"/>
        </w:rPr>
        <w:t>乙方</w:t>
      </w:r>
      <w:r>
        <w:rPr>
          <w:sz w:val="21"/>
        </w:rPr>
        <w:t>需在其相应的车辆出入信息系统中录入</w:t>
      </w:r>
      <w:r>
        <w:rPr>
          <w:sz w:val="21"/>
        </w:rPr>
        <w:t>甲方</w:t>
      </w:r>
      <w:r>
        <w:rPr>
          <w:sz w:val="21"/>
        </w:rPr>
        <w:t>指定的车辆信息并给予权限，以先来后到为原则，满</w:t>
      </w:r>
      <w:r>
        <w:rPr>
          <w:sz w:val="21"/>
        </w:rPr>
        <w:t>150</w:t>
      </w:r>
      <w:r>
        <w:rPr>
          <w:sz w:val="21"/>
        </w:rPr>
        <w:t>辆车后新增的车辆按照</w:t>
      </w:r>
      <w:r>
        <w:rPr>
          <w:sz w:val="21"/>
        </w:rPr>
        <w:t>乙方</w:t>
      </w:r>
      <w:r>
        <w:rPr>
          <w:sz w:val="21"/>
        </w:rPr>
        <w:t>日常收费标准收取，</w:t>
      </w:r>
      <w:r>
        <w:rPr>
          <w:sz w:val="21"/>
        </w:rPr>
        <w:t>并给予</w:t>
      </w:r>
      <w:r>
        <w:rPr>
          <w:sz w:val="21"/>
        </w:rPr>
        <w:t>相应的收费提示。</w:t>
      </w:r>
    </w:p>
    <w:p>
      <w:pPr>
        <w:pStyle w:val="null3"/>
        <w:ind w:firstLine="420"/>
        <w:jc w:val="both"/>
      </w:pPr>
      <w:r>
        <w:rPr>
          <w:sz w:val="21"/>
        </w:rPr>
        <w:t>（</w:t>
      </w:r>
      <w:r>
        <w:rPr>
          <w:sz w:val="21"/>
        </w:rPr>
        <w:t>5</w:t>
      </w:r>
      <w:r>
        <w:rPr>
          <w:sz w:val="21"/>
        </w:rPr>
        <w:t>）所租赁的车位开放时间段为工作日</w:t>
      </w:r>
      <w:r>
        <w:rPr>
          <w:sz w:val="21"/>
        </w:rPr>
        <w:t>6:00-24:00</w:t>
      </w:r>
      <w:r>
        <w:rPr>
          <w:sz w:val="21"/>
        </w:rPr>
        <w:t>，过夜车辆次日及连续停放期间按照</w:t>
      </w:r>
      <w:r>
        <w:rPr>
          <w:sz w:val="21"/>
        </w:rPr>
        <w:t>乙方</w:t>
      </w:r>
      <w:r>
        <w:rPr>
          <w:sz w:val="21"/>
        </w:rPr>
        <w:t>日常收费标准收取。</w:t>
      </w:r>
    </w:p>
    <w:p>
      <w:pPr>
        <w:pStyle w:val="null3"/>
        <w:ind w:firstLine="420"/>
        <w:jc w:val="both"/>
      </w:pPr>
      <w:r>
        <w:rPr>
          <w:sz w:val="21"/>
        </w:rPr>
        <w:t>2.</w:t>
      </w:r>
      <w:r>
        <w:rPr>
          <w:sz w:val="21"/>
        </w:rPr>
        <w:t>市民广场停车位租赁</w:t>
      </w:r>
      <w:r>
        <w:rPr>
          <w:sz w:val="21"/>
        </w:rPr>
        <w:t>及响应</w:t>
      </w:r>
      <w:r>
        <w:rPr>
          <w:sz w:val="21"/>
        </w:rPr>
        <w:t>要求：</w:t>
      </w:r>
    </w:p>
    <w:p>
      <w:pPr>
        <w:pStyle w:val="null3"/>
        <w:ind w:firstLine="420"/>
        <w:jc w:val="both"/>
      </w:pPr>
      <w:r>
        <w:rPr>
          <w:sz w:val="21"/>
        </w:rPr>
        <w:t>（</w:t>
      </w:r>
      <w:r>
        <w:rPr>
          <w:sz w:val="21"/>
        </w:rPr>
        <w:t>1</w:t>
      </w:r>
      <w:r>
        <w:rPr>
          <w:sz w:val="21"/>
        </w:rPr>
        <w:t>）</w:t>
      </w:r>
      <w:r>
        <w:rPr>
          <w:sz w:val="21"/>
        </w:rPr>
        <w:t>乙方</w:t>
      </w:r>
      <w:r>
        <w:rPr>
          <w:sz w:val="21"/>
        </w:rPr>
        <w:t>负责保持租赁的市民广场停车位整洁，定期维护路面、养护车位，避免影响车辆及人员安全的情况发生</w:t>
      </w:r>
      <w:r>
        <w:rPr>
          <w:sz w:val="21"/>
        </w:rPr>
        <w:t>。</w:t>
      </w:r>
    </w:p>
    <w:p>
      <w:pPr>
        <w:pStyle w:val="null3"/>
        <w:ind w:firstLine="420"/>
        <w:jc w:val="both"/>
      </w:pPr>
      <w:r>
        <w:rPr>
          <w:sz w:val="21"/>
        </w:rPr>
        <w:t>（</w:t>
      </w:r>
      <w:r>
        <w:rPr>
          <w:sz w:val="21"/>
        </w:rPr>
        <w:t>2</w:t>
      </w:r>
      <w:r>
        <w:rPr>
          <w:sz w:val="21"/>
        </w:rPr>
        <w:t>）</w:t>
      </w:r>
      <w:r>
        <w:rPr>
          <w:sz w:val="21"/>
        </w:rPr>
        <w:t>乙方</w:t>
      </w:r>
      <w:r>
        <w:rPr>
          <w:sz w:val="21"/>
        </w:rPr>
        <w:t>应具备相关车库应急处理能力及应急抢修技术支持，并提供技术支持。</w:t>
      </w:r>
    </w:p>
    <w:p>
      <w:pPr>
        <w:pStyle w:val="null3"/>
        <w:ind w:firstLine="420"/>
        <w:jc w:val="both"/>
      </w:pPr>
      <w:r>
        <w:rPr>
          <w:sz w:val="21"/>
        </w:rPr>
        <w:t>（</w:t>
      </w:r>
      <w:r>
        <w:rPr>
          <w:sz w:val="21"/>
        </w:rPr>
        <w:t>3</w:t>
      </w:r>
      <w:r>
        <w:rPr>
          <w:sz w:val="21"/>
        </w:rPr>
        <w:t>）</w:t>
      </w:r>
      <w:r>
        <w:rPr>
          <w:sz w:val="21"/>
        </w:rPr>
        <w:t>乙方</w:t>
      </w:r>
      <w:r>
        <w:rPr>
          <w:sz w:val="21"/>
        </w:rPr>
        <w:t>应做好车库车辆的安全保卫工作，维护好</w:t>
      </w:r>
      <w:r>
        <w:rPr>
          <w:sz w:val="21"/>
        </w:rPr>
        <w:t>甲方</w:t>
      </w:r>
      <w:r>
        <w:rPr>
          <w:sz w:val="21"/>
        </w:rPr>
        <w:t>车辆及人员安全，停车位场地要配置视频监控系统，此系统可支持停车场内主要停车区域</w:t>
      </w:r>
      <w:r>
        <w:rPr>
          <w:sz w:val="21"/>
        </w:rPr>
        <w:t>及车辆通道</w:t>
      </w:r>
      <w:r>
        <w:rPr>
          <w:sz w:val="21"/>
        </w:rPr>
        <w:t>监控；可支持回放、下载并保存</w:t>
      </w:r>
      <w:r>
        <w:rPr>
          <w:sz w:val="21"/>
        </w:rPr>
        <w:t>20</w:t>
      </w:r>
      <w:r>
        <w:rPr>
          <w:sz w:val="21"/>
        </w:rPr>
        <w:t>天内完整、清晰的音频、视频影像。</w:t>
      </w:r>
    </w:p>
    <w:p>
      <w:pPr>
        <w:pStyle w:val="null3"/>
        <w:ind w:firstLine="420"/>
        <w:jc w:val="both"/>
      </w:pPr>
      <w:r>
        <w:rPr>
          <w:sz w:val="21"/>
        </w:rPr>
        <w:t>（</w:t>
      </w:r>
      <w:r>
        <w:rPr>
          <w:sz w:val="21"/>
        </w:rPr>
        <w:t>4</w:t>
      </w:r>
      <w:r>
        <w:rPr>
          <w:sz w:val="21"/>
        </w:rPr>
        <w:t>）按照各项专业技术相关规范提供车库维保工作内容及维保报告。</w:t>
      </w:r>
    </w:p>
    <w:p>
      <w:pPr>
        <w:pStyle w:val="null3"/>
        <w:ind w:firstLine="420"/>
        <w:jc w:val="both"/>
      </w:pPr>
      <w:r>
        <w:rPr>
          <w:sz w:val="21"/>
        </w:rPr>
        <w:t>（</w:t>
      </w:r>
      <w:r>
        <w:rPr>
          <w:sz w:val="21"/>
        </w:rPr>
        <w:t>5</w:t>
      </w:r>
      <w:r>
        <w:rPr>
          <w:sz w:val="21"/>
        </w:rPr>
        <w:t>）</w:t>
      </w:r>
      <w:r>
        <w:rPr>
          <w:sz w:val="21"/>
        </w:rPr>
        <w:t>甲方</w:t>
      </w:r>
      <w:r>
        <w:rPr>
          <w:sz w:val="21"/>
        </w:rPr>
        <w:t>有权对因停车位相关设施不完善导致无法满足</w:t>
      </w:r>
      <w:r>
        <w:rPr>
          <w:sz w:val="21"/>
        </w:rPr>
        <w:t>甲方</w:t>
      </w:r>
      <w:r>
        <w:rPr>
          <w:sz w:val="21"/>
        </w:rPr>
        <w:t>基本使用需求的地方要求整改，</w:t>
      </w:r>
      <w:r>
        <w:rPr>
          <w:sz w:val="21"/>
        </w:rPr>
        <w:t>乙方</w:t>
      </w:r>
      <w:r>
        <w:rPr>
          <w:sz w:val="21"/>
        </w:rPr>
        <w:t>须完全配合</w:t>
      </w:r>
      <w:r>
        <w:rPr>
          <w:sz w:val="21"/>
        </w:rPr>
        <w:t>，</w:t>
      </w:r>
      <w:r>
        <w:rPr>
          <w:sz w:val="21"/>
        </w:rPr>
        <w:t>否则视为乙方未及时响应一次</w:t>
      </w:r>
      <w:r>
        <w:rPr>
          <w:sz w:val="21"/>
        </w:rPr>
        <w:t>。</w:t>
      </w:r>
    </w:p>
    <w:p>
      <w:pPr>
        <w:pStyle w:val="null3"/>
        <w:jc w:val="both"/>
      </w:pPr>
      <w:r>
        <w:rPr>
          <w:sz w:val="24"/>
          <w:b/>
        </w:rPr>
        <w:t>四、履约保证金</w:t>
      </w:r>
    </w:p>
    <w:p>
      <w:pPr>
        <w:pStyle w:val="null3"/>
        <w:ind w:firstLine="420"/>
        <w:jc w:val="both"/>
      </w:pPr>
      <w:r>
        <w:rPr>
          <w:sz w:val="21"/>
        </w:rPr>
        <w:t>（一）提交说明：</w:t>
      </w:r>
    </w:p>
    <w:p>
      <w:pPr>
        <w:pStyle w:val="null3"/>
        <w:ind w:firstLine="420"/>
        <w:jc w:val="both"/>
      </w:pPr>
      <w:r>
        <w:rPr>
          <w:sz w:val="21"/>
        </w:rPr>
        <w:t>(1)收取比例：本合同金额的5%；</w:t>
      </w:r>
    </w:p>
    <w:p>
      <w:pPr>
        <w:pStyle w:val="null3"/>
        <w:ind w:firstLine="420"/>
        <w:jc w:val="both"/>
      </w:pPr>
      <w:r>
        <w:rPr>
          <w:sz w:val="21"/>
        </w:rPr>
        <w:t>(2)时间：本合同签订之日起10个工作日内；</w:t>
      </w:r>
    </w:p>
    <w:p>
      <w:pPr>
        <w:pStyle w:val="null3"/>
        <w:ind w:firstLine="420"/>
        <w:jc w:val="both"/>
      </w:pPr>
      <w:r>
        <w:rPr>
          <w:sz w:val="21"/>
        </w:rPr>
        <w:t>(3)方式：以支票、汇票、本票、保函等非现金方式提交。</w:t>
      </w:r>
    </w:p>
    <w:p>
      <w:pPr>
        <w:pStyle w:val="null3"/>
        <w:ind w:firstLine="420"/>
        <w:jc w:val="both"/>
      </w:pPr>
      <w:r>
        <w:rPr>
          <w:sz w:val="21"/>
        </w:rPr>
        <w:t>（二）退还说明：</w:t>
      </w:r>
    </w:p>
    <w:p>
      <w:pPr>
        <w:pStyle w:val="null3"/>
        <w:ind w:firstLine="420"/>
        <w:jc w:val="both"/>
      </w:pPr>
      <w:r>
        <w:rPr>
          <w:sz w:val="21"/>
        </w:rPr>
        <w:t>（</w:t>
      </w:r>
      <w:r>
        <w:rPr>
          <w:sz w:val="21"/>
        </w:rPr>
        <w:t>1）时间、方式和条件：乙方履行完成本合同约定权利义务事项在合同期满之日起30日内退还或在合同期满之日起30日内失效。不计利息。</w:t>
      </w:r>
    </w:p>
    <w:p>
      <w:pPr>
        <w:pStyle w:val="null3"/>
        <w:ind w:firstLine="420"/>
        <w:jc w:val="both"/>
      </w:pPr>
      <w:r>
        <w:rPr>
          <w:sz w:val="21"/>
        </w:rPr>
        <w:t>（</w:t>
      </w:r>
      <w:r>
        <w:rPr>
          <w:sz w:val="21"/>
        </w:rPr>
        <w:t>2）违约责任：甲方逾期退还履约保证金的，除应当退还履约保证金本金外，还应当每日按履约保证金总金额3‰向乙方支付违约金，但因乙方自身原因导致无法及时退还的除外。</w:t>
      </w:r>
    </w:p>
    <w:p>
      <w:pPr>
        <w:pStyle w:val="null3"/>
        <w:ind w:firstLine="420"/>
        <w:jc w:val="both"/>
      </w:pPr>
      <w:r>
        <w:rPr>
          <w:sz w:val="21"/>
        </w:rPr>
        <w:t>（</w:t>
      </w:r>
      <w:r>
        <w:rPr>
          <w:sz w:val="21"/>
        </w:rPr>
        <w:t>3）乙方违反本合同约定的任何义务，甲方有权在履约保证金中直接扣除乙方应向甲方支付的违约金或损失赔偿额，如有不足的，乙方应对超过的部分予以赔偿。</w:t>
      </w:r>
    </w:p>
    <w:p>
      <w:pPr>
        <w:pStyle w:val="null3"/>
        <w:ind w:firstLine="420"/>
        <w:jc w:val="both"/>
      </w:pPr>
      <w:r>
        <w:rPr>
          <w:sz w:val="21"/>
        </w:rPr>
        <w:t>（</w:t>
      </w:r>
      <w:r>
        <w:rPr>
          <w:sz w:val="21"/>
        </w:rPr>
        <w:t>4</w:t>
      </w:r>
      <w:r>
        <w:rPr>
          <w:sz w:val="21"/>
        </w:rPr>
        <w:t>）甲方办理退还手续，视为依约退还履约保证金。</w:t>
      </w:r>
    </w:p>
    <w:p>
      <w:pPr>
        <w:pStyle w:val="null3"/>
        <w:jc w:val="both"/>
      </w:pPr>
      <w:r>
        <w:rPr>
          <w:sz w:val="24"/>
          <w:b/>
        </w:rPr>
        <w:t>五、付款方式</w:t>
      </w:r>
    </w:p>
    <w:p>
      <w:pPr>
        <w:pStyle w:val="null3"/>
        <w:ind w:firstLine="420"/>
        <w:jc w:val="both"/>
      </w:pPr>
      <w:r>
        <w:rPr>
          <w:sz w:val="21"/>
        </w:rPr>
        <w:t>本项目的每笔维护租赁费用均以银行转账方式支付至</w:t>
      </w:r>
      <w:r>
        <w:rPr>
          <w:sz w:val="21"/>
        </w:rPr>
        <w:t>乙方</w:t>
      </w:r>
      <w:r>
        <w:rPr>
          <w:sz w:val="21"/>
        </w:rPr>
        <w:t>指定收款账户，支付的时间和金额如下：</w:t>
      </w:r>
    </w:p>
    <w:p>
      <w:pPr>
        <w:pStyle w:val="null3"/>
        <w:ind w:firstLine="420"/>
        <w:jc w:val="both"/>
      </w:pPr>
      <w:r>
        <w:rPr>
          <w:sz w:val="21"/>
        </w:rPr>
        <w:t>按租赁服务质量及车库使用情况而定，原则上</w:t>
      </w:r>
      <w:r>
        <w:rPr>
          <w:sz w:val="21"/>
        </w:rPr>
        <w:t>将</w:t>
      </w:r>
      <w:r>
        <w:rPr>
          <w:sz w:val="21"/>
        </w:rPr>
        <w:t>服务费用</w:t>
      </w:r>
      <w:r>
        <w:rPr>
          <w:sz w:val="21"/>
        </w:rPr>
        <w:t>分为两期支付</w:t>
      </w:r>
      <w:r>
        <w:rPr>
          <w:sz w:val="21"/>
        </w:rPr>
        <w:t>。</w:t>
      </w:r>
    </w:p>
    <w:p>
      <w:pPr>
        <w:pStyle w:val="null3"/>
        <w:ind w:firstLine="420"/>
        <w:jc w:val="both"/>
      </w:pPr>
      <w:r>
        <w:rPr>
          <w:sz w:val="21"/>
        </w:rPr>
        <w:t>1.第一期支付期限为合同签订生效</w:t>
      </w:r>
      <w:r>
        <w:rPr>
          <w:sz w:val="21"/>
        </w:rPr>
        <w:t>且</w:t>
      </w:r>
      <w:r>
        <w:rPr>
          <w:sz w:val="24"/>
        </w:rPr>
        <w:t>财政部门下达预算</w:t>
      </w:r>
      <w:r>
        <w:rPr>
          <w:sz w:val="21"/>
        </w:rPr>
        <w:t>之日起</w:t>
      </w:r>
      <w:r>
        <w:rPr>
          <w:sz w:val="21"/>
        </w:rPr>
        <w:t>5个工作日内，</w:t>
      </w:r>
      <w:r>
        <w:rPr>
          <w:sz w:val="21"/>
        </w:rPr>
        <w:t>甲方</w:t>
      </w:r>
      <w:r>
        <w:rPr>
          <w:sz w:val="21"/>
        </w:rPr>
        <w:t>向</w:t>
      </w:r>
      <w:r>
        <w:rPr>
          <w:sz w:val="21"/>
        </w:rPr>
        <w:t>乙方</w:t>
      </w:r>
      <w:r>
        <w:rPr>
          <w:sz w:val="21"/>
        </w:rPr>
        <w:t>支付合同金额的</w:t>
      </w:r>
      <w:r>
        <w:rPr>
          <w:sz w:val="21"/>
        </w:rPr>
        <w:t>30%作为预付款。付款以</w:t>
      </w:r>
      <w:r>
        <w:rPr>
          <w:sz w:val="21"/>
        </w:rPr>
        <w:t>乙方</w:t>
      </w:r>
      <w:r>
        <w:rPr>
          <w:sz w:val="21"/>
        </w:rPr>
        <w:t>向</w:t>
      </w:r>
      <w:r>
        <w:rPr>
          <w:sz w:val="21"/>
        </w:rPr>
        <w:t>甲方</w:t>
      </w:r>
      <w:r>
        <w:rPr>
          <w:sz w:val="21"/>
        </w:rPr>
        <w:t>提供合法等额的正式发票为前提，</w:t>
      </w:r>
      <w:r>
        <w:rPr>
          <w:sz w:val="21"/>
        </w:rPr>
        <w:t>乙方</w:t>
      </w:r>
      <w:r>
        <w:rPr>
          <w:sz w:val="21"/>
        </w:rPr>
        <w:t>须在</w:t>
      </w:r>
      <w:r>
        <w:rPr>
          <w:sz w:val="21"/>
        </w:rPr>
        <w:t>甲方</w:t>
      </w:r>
      <w:r>
        <w:rPr>
          <w:sz w:val="21"/>
        </w:rPr>
        <w:t>办理支付手续前</w:t>
      </w:r>
      <w:r>
        <w:rPr>
          <w:sz w:val="21"/>
        </w:rPr>
        <w:t>5个工作日，向</w:t>
      </w:r>
      <w:r>
        <w:rPr>
          <w:sz w:val="21"/>
        </w:rPr>
        <w:t>甲方</w:t>
      </w:r>
      <w:r>
        <w:rPr>
          <w:sz w:val="21"/>
        </w:rPr>
        <w:t>提供合法等额的正式发票，以便及时办理支付手续。</w:t>
      </w:r>
    </w:p>
    <w:p>
      <w:pPr>
        <w:pStyle w:val="null3"/>
        <w:ind w:firstLine="420"/>
        <w:jc w:val="both"/>
      </w:pPr>
      <w:r>
        <w:rPr>
          <w:sz w:val="21"/>
        </w:rPr>
        <w:t>2.第二期支付期限为2026年3月15日前，经双方负责人对车库使用状况及使用人员调研情况达到预期要求及合同约定后，支付剩余的70%合同金额。</w:t>
      </w:r>
      <w:r>
        <w:rPr>
          <w:sz w:val="21"/>
        </w:rPr>
        <w:t>每期服务费用支付前</w:t>
      </w:r>
      <w:r>
        <w:rPr>
          <w:sz w:val="21"/>
        </w:rPr>
        <w:t>5个工作日内，</w:t>
      </w:r>
      <w:r>
        <w:rPr>
          <w:sz w:val="21"/>
        </w:rPr>
        <w:t>乙方</w:t>
      </w:r>
      <w:r>
        <w:rPr>
          <w:sz w:val="21"/>
        </w:rPr>
        <w:t>须向</w:t>
      </w:r>
      <w:r>
        <w:rPr>
          <w:sz w:val="21"/>
        </w:rPr>
        <w:t>甲方</w:t>
      </w:r>
      <w:r>
        <w:rPr>
          <w:sz w:val="21"/>
        </w:rPr>
        <w:t>提供合法有效的税务发票，发票金额与收到</w:t>
      </w:r>
      <w:r>
        <w:rPr>
          <w:sz w:val="21"/>
        </w:rPr>
        <w:t>甲方</w:t>
      </w:r>
      <w:r>
        <w:rPr>
          <w:sz w:val="21"/>
        </w:rPr>
        <w:t>款项金额保持一致，且收款方、出具发票方、合同</w:t>
      </w:r>
      <w:r>
        <w:rPr>
          <w:sz w:val="21"/>
        </w:rPr>
        <w:t>乙方均须与</w:t>
      </w:r>
      <w:r>
        <w:rPr>
          <w:sz w:val="21"/>
        </w:rPr>
        <w:t>乙方</w:t>
      </w:r>
      <w:r>
        <w:rPr>
          <w:sz w:val="21"/>
        </w:rPr>
        <w:t>名称一致。</w:t>
      </w:r>
      <w:r>
        <w:rPr>
          <w:sz w:val="21"/>
        </w:rPr>
        <w:t>因甲方使用的是财政资金，前款约定的付款时间为甲方向财政支付部门办理财政支付申请手续的时间（不含政府财政支付部门审核的时间），甲方在约定时间内办理支付申请手续后因财政支付延期的，甲方不承担逾期付款的违约责任</w:t>
      </w:r>
      <w:r>
        <w:rPr>
          <w:sz w:val="21"/>
        </w:rPr>
        <w:t>。</w:t>
      </w:r>
    </w:p>
    <w:p>
      <w:pPr>
        <w:pStyle w:val="null3"/>
        <w:jc w:val="both"/>
      </w:pPr>
      <w:r>
        <w:rPr>
          <w:sz w:val="24"/>
          <w:b/>
        </w:rPr>
        <w:t>六、违约责任</w:t>
      </w:r>
    </w:p>
    <w:p>
      <w:pPr>
        <w:pStyle w:val="null3"/>
        <w:ind w:firstLine="420"/>
        <w:jc w:val="both"/>
      </w:pPr>
      <w:r>
        <w:rPr>
          <w:sz w:val="21"/>
        </w:rPr>
        <w:t>1.</w:t>
      </w:r>
      <w:r>
        <w:rPr>
          <w:sz w:val="21"/>
        </w:rPr>
        <w:t>甲方</w:t>
      </w:r>
      <w:r>
        <w:rPr>
          <w:sz w:val="21"/>
        </w:rPr>
        <w:t>及</w:t>
      </w:r>
      <w:r>
        <w:rPr>
          <w:sz w:val="21"/>
        </w:rPr>
        <w:t>乙方</w:t>
      </w:r>
      <w:r>
        <w:rPr>
          <w:sz w:val="21"/>
        </w:rPr>
        <w:t>双方应全面履行本合同，任何一方违约，守约方有权提前解除或终止本合同的履行，违约方应向守约方赔偿</w:t>
      </w:r>
      <w:r>
        <w:rPr>
          <w:sz w:val="21"/>
        </w:rPr>
        <w:t>合同</w:t>
      </w:r>
      <w:r>
        <w:rPr>
          <w:sz w:val="21"/>
        </w:rPr>
        <w:t>总金额的</w:t>
      </w:r>
      <w:r>
        <w:rPr>
          <w:sz w:val="21"/>
        </w:rPr>
        <w:t>20%</w:t>
      </w:r>
      <w:r>
        <w:rPr>
          <w:sz w:val="21"/>
        </w:rPr>
        <w:t>作为违约金，以及赔偿守约方由此而遭受的全部损失。</w:t>
      </w:r>
    </w:p>
    <w:p>
      <w:pPr>
        <w:pStyle w:val="null3"/>
        <w:ind w:firstLine="420"/>
        <w:jc w:val="both"/>
      </w:pPr>
      <w:r>
        <w:rPr>
          <w:sz w:val="21"/>
        </w:rPr>
        <w:t>2.</w:t>
      </w:r>
      <w:r>
        <w:rPr>
          <w:sz w:val="21"/>
        </w:rPr>
        <w:t>因一方擅自变更或解除合同，使合同相对方一方遭受损失的，责任方应向对方支付</w:t>
      </w:r>
      <w:r>
        <w:rPr>
          <w:sz w:val="21"/>
        </w:rPr>
        <w:t>本合同</w:t>
      </w:r>
      <w:r>
        <w:rPr>
          <w:sz w:val="21"/>
        </w:rPr>
        <w:t>总金额</w:t>
      </w:r>
      <w:r>
        <w:rPr>
          <w:sz w:val="21"/>
        </w:rPr>
        <w:t>20%</w:t>
      </w:r>
      <w:r>
        <w:rPr>
          <w:sz w:val="21"/>
        </w:rPr>
        <w:t>的违约金，以及赔偿守约方由此而遭受的全部损失。</w:t>
      </w:r>
    </w:p>
    <w:p>
      <w:pPr>
        <w:pStyle w:val="null3"/>
        <w:ind w:firstLine="420"/>
        <w:jc w:val="both"/>
      </w:pPr>
      <w:r>
        <w:rPr>
          <w:sz w:val="21"/>
        </w:rPr>
        <w:t>3.</w:t>
      </w:r>
      <w:r>
        <w:rPr>
          <w:sz w:val="21"/>
        </w:rPr>
        <w:t>乙方</w:t>
      </w:r>
      <w:r>
        <w:rPr>
          <w:sz w:val="21"/>
        </w:rPr>
        <w:t>未按照合同约定及时响应累计超过五次（含）的，</w:t>
      </w:r>
      <w:r>
        <w:rPr>
          <w:sz w:val="21"/>
        </w:rPr>
        <w:t>甲方</w:t>
      </w:r>
      <w:r>
        <w:rPr>
          <w:sz w:val="21"/>
        </w:rPr>
        <w:t>有权单方解除合同，并要求</w:t>
      </w:r>
      <w:r>
        <w:rPr>
          <w:sz w:val="21"/>
        </w:rPr>
        <w:t>乙方</w:t>
      </w:r>
      <w:r>
        <w:rPr>
          <w:sz w:val="21"/>
        </w:rPr>
        <w:t>支付</w:t>
      </w:r>
      <w:r>
        <w:rPr>
          <w:sz w:val="21"/>
        </w:rPr>
        <w:t>本合同</w:t>
      </w:r>
      <w:r>
        <w:rPr>
          <w:sz w:val="21"/>
        </w:rPr>
        <w:t>总金额</w:t>
      </w:r>
      <w:r>
        <w:rPr>
          <w:sz w:val="21"/>
        </w:rPr>
        <w:t>20%</w:t>
      </w:r>
      <w:r>
        <w:rPr>
          <w:sz w:val="21"/>
        </w:rPr>
        <w:t>作为违约金，以及赔偿</w:t>
      </w:r>
      <w:r>
        <w:rPr>
          <w:sz w:val="21"/>
        </w:rPr>
        <w:t>甲方</w:t>
      </w:r>
      <w:r>
        <w:rPr>
          <w:sz w:val="21"/>
        </w:rPr>
        <w:t>由此而遭受的全部损失。</w:t>
      </w:r>
    </w:p>
    <w:p>
      <w:pPr>
        <w:pStyle w:val="null3"/>
        <w:ind w:firstLine="420"/>
        <w:jc w:val="both"/>
      </w:pPr>
      <w:r>
        <w:rPr>
          <w:sz w:val="21"/>
        </w:rPr>
        <w:t>4.</w:t>
      </w:r>
      <w:r>
        <w:rPr>
          <w:sz w:val="21"/>
        </w:rPr>
        <w:t>因</w:t>
      </w:r>
      <w:r>
        <w:rPr>
          <w:sz w:val="21"/>
        </w:rPr>
        <w:t>乙方</w:t>
      </w:r>
      <w:r>
        <w:rPr>
          <w:sz w:val="21"/>
        </w:rPr>
        <w:t>或</w:t>
      </w:r>
      <w:r>
        <w:rPr>
          <w:sz w:val="21"/>
        </w:rPr>
        <w:t>乙方</w:t>
      </w:r>
      <w:r>
        <w:rPr>
          <w:sz w:val="21"/>
        </w:rPr>
        <w:t>工作人员维护</w:t>
      </w:r>
      <w:r>
        <w:rPr>
          <w:sz w:val="21"/>
        </w:rPr>
        <w:t>停车位、路面或与停车位相关设施等</w:t>
      </w:r>
      <w:r>
        <w:rPr>
          <w:sz w:val="21"/>
        </w:rPr>
        <w:t>过程中造成的所有人身和财产损失，由</w:t>
      </w:r>
      <w:r>
        <w:rPr>
          <w:sz w:val="21"/>
        </w:rPr>
        <w:t>乙方</w:t>
      </w:r>
      <w:r>
        <w:rPr>
          <w:sz w:val="21"/>
        </w:rPr>
        <w:t>承担，由此造成</w:t>
      </w:r>
      <w:r>
        <w:rPr>
          <w:sz w:val="21"/>
        </w:rPr>
        <w:t>甲方</w:t>
      </w:r>
      <w:r>
        <w:rPr>
          <w:sz w:val="21"/>
        </w:rPr>
        <w:t>向第三方赔偿的，</w:t>
      </w:r>
      <w:r>
        <w:rPr>
          <w:sz w:val="21"/>
        </w:rPr>
        <w:t>甲方</w:t>
      </w:r>
      <w:r>
        <w:rPr>
          <w:sz w:val="21"/>
        </w:rPr>
        <w:t>有权向</w:t>
      </w:r>
      <w:r>
        <w:rPr>
          <w:sz w:val="21"/>
        </w:rPr>
        <w:t>乙方</w:t>
      </w:r>
      <w:r>
        <w:rPr>
          <w:sz w:val="21"/>
        </w:rPr>
        <w:t>追偿。</w:t>
      </w:r>
    </w:p>
    <w:p>
      <w:pPr>
        <w:pStyle w:val="null3"/>
        <w:ind w:firstLine="420"/>
        <w:jc w:val="both"/>
      </w:pPr>
      <w:r>
        <w:rPr>
          <w:sz w:val="21"/>
        </w:rPr>
        <w:t>5.</w:t>
      </w:r>
      <w:r>
        <w:rPr>
          <w:sz w:val="21"/>
        </w:rPr>
        <w:t>其他违约责任按法律、法规规定的其他情形处理。</w:t>
      </w:r>
    </w:p>
    <w:p>
      <w:pPr>
        <w:pStyle w:val="null3"/>
        <w:jc w:val="both"/>
      </w:pPr>
      <w:r>
        <w:rPr>
          <w:sz w:val="24"/>
          <w:b/>
        </w:rPr>
        <w:t>七、保密条款</w:t>
      </w:r>
    </w:p>
    <w:p>
      <w:pPr>
        <w:pStyle w:val="null3"/>
        <w:ind w:firstLine="420"/>
        <w:jc w:val="both"/>
      </w:pPr>
      <w:r>
        <w:rPr>
          <w:sz w:val="21"/>
        </w:rPr>
        <w:t>乙方在合同履行期间，不得将服务内容及服务地点泄露给其他企业或者个人，乙方服务人员必须遵纪守法、品行良好，无违法犯罪记录并签订保密协议。如需要更换服务人员，必须事先请示甲方并将其个人资料送甲方审批，审批合格且政审通过者才能更换。</w:t>
      </w:r>
    </w:p>
    <w:p>
      <w:pPr>
        <w:pStyle w:val="null3"/>
        <w:jc w:val="both"/>
      </w:pPr>
      <w:r>
        <w:rPr>
          <w:sz w:val="24"/>
          <w:b/>
        </w:rPr>
        <w:t>八、不可抗力</w:t>
      </w:r>
    </w:p>
    <w:p>
      <w:pPr>
        <w:pStyle w:val="null3"/>
        <w:ind w:firstLine="441"/>
        <w:jc w:val="both"/>
      </w:pPr>
      <w:r>
        <w:rPr>
          <w:sz w:val="21"/>
          <w:b/>
        </w:rPr>
        <w:t>1.</w:t>
      </w:r>
      <w:r>
        <w:rPr>
          <w:sz w:val="21"/>
        </w:rPr>
        <w:t>“</w:t>
      </w:r>
      <w:r>
        <w:rPr>
          <w:sz w:val="21"/>
        </w:rPr>
        <w:t>不可抗力</w:t>
      </w:r>
      <w:r>
        <w:rPr>
          <w:sz w:val="21"/>
        </w:rPr>
        <w:t>”系指战争、严重火灾、洪水、台风、地震等或其他甲、乙双方认定的不可抗力事件。</w:t>
      </w:r>
    </w:p>
    <w:p>
      <w:pPr>
        <w:pStyle w:val="null3"/>
        <w:ind w:firstLine="441"/>
        <w:jc w:val="both"/>
      </w:pPr>
      <w:r>
        <w:rPr>
          <w:sz w:val="21"/>
          <w:b/>
        </w:rPr>
        <w:t>2.</w:t>
      </w:r>
      <w:r>
        <w:rPr>
          <w:sz w:val="21"/>
        </w:rPr>
        <w:t>甲方或乙方应当在不可抗力发生之日起</w:t>
      </w:r>
      <w:r>
        <w:rPr>
          <w:sz w:val="21"/>
          <w:u w:val="single"/>
        </w:rPr>
        <w:t xml:space="preserve">     </w:t>
      </w:r>
      <w:r>
        <w:rPr>
          <w:sz w:val="21"/>
        </w:rPr>
        <w:t>天内以书面形式通知对方，证明不可抗力事件的存在。</w:t>
      </w:r>
    </w:p>
    <w:p>
      <w:pPr>
        <w:pStyle w:val="null3"/>
        <w:ind w:firstLine="441"/>
        <w:jc w:val="both"/>
      </w:pPr>
      <w:r>
        <w:rPr>
          <w:sz w:val="21"/>
          <w:b/>
        </w:rPr>
        <w:t>3.</w:t>
      </w:r>
      <w:r>
        <w:rPr>
          <w:sz w:val="21"/>
        </w:rPr>
        <w:t>不可抗力事件发生后，甲方和乙方应当积极寻求以合理的方式履行本合同。如不可抗力无法消除，致使合同目的无法实现的，双方均有权解除合同，且均不互相索赔。</w:t>
      </w:r>
    </w:p>
    <w:p>
      <w:pPr>
        <w:pStyle w:val="null3"/>
        <w:jc w:val="both"/>
      </w:pPr>
      <w:r>
        <w:rPr>
          <w:sz w:val="24"/>
          <w:b/>
        </w:rPr>
        <w:t>九、争议及解决办法</w:t>
      </w:r>
    </w:p>
    <w:p>
      <w:pPr>
        <w:pStyle w:val="null3"/>
        <w:ind w:firstLine="438"/>
        <w:jc w:val="both"/>
      </w:pPr>
      <w:r>
        <w:rPr>
          <w:sz w:val="21"/>
        </w:rPr>
        <w:t>本合同履行过程中双方发生的其他争议，双方应先协商解决，自争议发生之日起</w:t>
      </w:r>
      <w:r>
        <w:rPr>
          <w:sz w:val="21"/>
        </w:rPr>
        <w:t>30日内协商不成的，双方同意向甲方所在地法院提请诉讼解决。争议事项的解决不影响本合同非争议事项的履行。权利人为实现权利的费用（包括但不限于诉讼费用、仲裁费用、律师费用、公证费用、执行费用、保全费用等）均由败诉一方承担。</w:t>
      </w:r>
    </w:p>
    <w:p>
      <w:pPr>
        <w:pStyle w:val="null3"/>
        <w:jc w:val="both"/>
      </w:pPr>
      <w:r>
        <w:rPr>
          <w:sz w:val="24"/>
          <w:b/>
        </w:rPr>
        <w:t>十、其</w:t>
      </w:r>
      <w:r>
        <w:rPr>
          <w:sz w:val="24"/>
          <w:b/>
        </w:rPr>
        <w:t xml:space="preserve">    </w:t>
      </w:r>
      <w:r>
        <w:rPr>
          <w:sz w:val="24"/>
          <w:b/>
        </w:rPr>
        <w:t>他</w:t>
      </w:r>
    </w:p>
    <w:p>
      <w:pPr>
        <w:pStyle w:val="null3"/>
        <w:ind w:firstLine="420"/>
        <w:jc w:val="both"/>
      </w:pPr>
      <w:r>
        <w:rPr>
          <w:sz w:val="21"/>
          <w:b/>
        </w:rPr>
        <w:t>1.</w:t>
      </w:r>
      <w:r>
        <w:rPr>
          <w:sz w:val="21"/>
        </w:rPr>
        <w:t>本合同一式</w:t>
      </w:r>
      <w:r>
        <w:rPr>
          <w:sz w:val="21"/>
          <w:u w:val="single"/>
        </w:rPr>
        <w:t xml:space="preserve">   </w:t>
      </w:r>
      <w:r>
        <w:rPr>
          <w:sz w:val="21"/>
        </w:rPr>
        <w:t>份，具有同等法律效力，甲、乙双方各执</w:t>
      </w:r>
      <w:r>
        <w:rPr>
          <w:sz w:val="21"/>
          <w:u w:val="single"/>
        </w:rPr>
        <w:t xml:space="preserve">   </w:t>
      </w:r>
      <w:r>
        <w:rPr>
          <w:sz w:val="21"/>
        </w:rPr>
        <w:t>份，采购代理机构执一份。本合同自双方法定代表人或授权代表签字并加盖公章之日起生效。</w:t>
      </w:r>
    </w:p>
    <w:p>
      <w:pPr>
        <w:pStyle w:val="null3"/>
        <w:ind w:firstLine="420"/>
        <w:jc w:val="both"/>
      </w:pPr>
      <w:r>
        <w:rPr>
          <w:sz w:val="21"/>
          <w:b/>
        </w:rPr>
        <w:t>2.</w:t>
      </w:r>
      <w:r>
        <w:rPr>
          <w:sz w:val="21"/>
        </w:rPr>
        <w:t>本合同未尽事宜，由双方协商处理。</w:t>
      </w:r>
    </w:p>
    <w:tbl>
      <w:tblPr>
        <w:tblW w:w="0" w:type="auto"/>
        <w:tblBorders>
          <w:top w:val="none" w:color="000000" w:sz="4"/>
          <w:left w:val="none" w:color="000000" w:sz="4"/>
          <w:bottom w:val="none" w:color="000000" w:sz="4"/>
          <w:right w:val="none" w:color="000000" w:sz="4"/>
          <w:insideH w:val="none"/>
          <w:insideV w:val="none"/>
        </w:tblBorders>
      </w:tblPr>
      <w:tblGrid>
        <w:gridCol w:w="1263"/>
        <w:gridCol w:w="2869"/>
        <w:gridCol w:w="1263"/>
        <w:gridCol w:w="2869"/>
      </w:tblGrid>
      <w:tr>
        <w:tc>
          <w:tcPr>
            <w:tcW w:type="dxa" w:w="1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w:t>
            </w:r>
          </w:p>
        </w:tc>
        <w:tc>
          <w:tcPr>
            <w:tcW w:type="dxa" w:w="28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b/>
              </w:rPr>
              <w:t>（盖章）</w:t>
            </w:r>
          </w:p>
        </w:tc>
        <w:tc>
          <w:tcPr>
            <w:tcW w:type="dxa" w:w="1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w:t>
            </w:r>
          </w:p>
        </w:tc>
        <w:tc>
          <w:tcPr>
            <w:tcW w:type="dxa" w:w="28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b/>
              </w:rPr>
              <w:t>（盖章）</w:t>
            </w:r>
          </w:p>
        </w:tc>
      </w:tr>
      <w:tr>
        <w:tc>
          <w:tcPr>
            <w:tcW w:type="dxa" w:w="1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法定代表人或授权代表：</w:t>
            </w:r>
          </w:p>
        </w:tc>
        <w:tc>
          <w:tcPr>
            <w:tcW w:type="dxa" w:w="28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法定代表人或授权代表：</w:t>
            </w:r>
          </w:p>
        </w:tc>
        <w:tc>
          <w:tcPr>
            <w:tcW w:type="dxa" w:w="28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w:t>
            </w:r>
            <w:r>
              <w:rPr>
                <w:sz w:val="21"/>
                <w:b/>
              </w:rPr>
              <w:t xml:space="preserve">    </w:t>
            </w:r>
            <w:r>
              <w:rPr>
                <w:sz w:val="21"/>
                <w:b/>
              </w:rPr>
              <w:t>址：</w:t>
            </w:r>
          </w:p>
        </w:tc>
        <w:tc>
          <w:tcPr>
            <w:tcW w:type="dxa" w:w="28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w:t>
            </w:r>
            <w:r>
              <w:rPr>
                <w:sz w:val="21"/>
                <w:b/>
              </w:rPr>
              <w:t xml:space="preserve">    </w:t>
            </w:r>
            <w:r>
              <w:rPr>
                <w:sz w:val="21"/>
                <w:b/>
              </w:rPr>
              <w:t>址：</w:t>
            </w:r>
          </w:p>
        </w:tc>
        <w:tc>
          <w:tcPr>
            <w:tcW w:type="dxa" w:w="28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电</w:t>
            </w:r>
            <w:r>
              <w:rPr>
                <w:sz w:val="21"/>
                <w:b/>
              </w:rPr>
              <w:t xml:space="preserve">    </w:t>
            </w:r>
            <w:r>
              <w:rPr>
                <w:sz w:val="21"/>
                <w:b/>
              </w:rPr>
              <w:t>话：</w:t>
            </w:r>
          </w:p>
        </w:tc>
        <w:tc>
          <w:tcPr>
            <w:tcW w:type="dxa" w:w="28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电</w:t>
            </w:r>
            <w:r>
              <w:rPr>
                <w:sz w:val="21"/>
                <w:b/>
              </w:rPr>
              <w:t xml:space="preserve">    </w:t>
            </w:r>
            <w:r>
              <w:rPr>
                <w:sz w:val="21"/>
                <w:b/>
              </w:rPr>
              <w:t>话：</w:t>
            </w:r>
          </w:p>
        </w:tc>
        <w:tc>
          <w:tcPr>
            <w:tcW w:type="dxa" w:w="28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传</w:t>
            </w:r>
            <w:r>
              <w:rPr>
                <w:sz w:val="21"/>
                <w:b/>
              </w:rPr>
              <w:t xml:space="preserve">    </w:t>
            </w:r>
            <w:r>
              <w:rPr>
                <w:sz w:val="21"/>
                <w:b/>
              </w:rPr>
              <w:t>真：</w:t>
            </w:r>
          </w:p>
        </w:tc>
        <w:tc>
          <w:tcPr>
            <w:tcW w:type="dxa" w:w="28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传</w:t>
            </w:r>
            <w:r>
              <w:rPr>
                <w:sz w:val="21"/>
                <w:b/>
              </w:rPr>
              <w:t xml:space="preserve">    </w:t>
            </w:r>
            <w:r>
              <w:rPr>
                <w:sz w:val="21"/>
                <w:b/>
              </w:rPr>
              <w:t>真：</w:t>
            </w:r>
          </w:p>
        </w:tc>
        <w:tc>
          <w:tcPr>
            <w:tcW w:type="dxa" w:w="28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签约日期：</w:t>
            </w:r>
          </w:p>
        </w:tc>
        <w:tc>
          <w:tcPr>
            <w:tcW w:type="dxa" w:w="28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11"/>
              <w:jc w:val="both"/>
            </w:pPr>
            <w:r>
              <w:rPr>
                <w:sz w:val="21"/>
                <w:b/>
              </w:rPr>
              <w:t xml:space="preserve">  </w:t>
            </w:r>
            <w:r>
              <w:rPr>
                <w:sz w:val="21"/>
                <w:b/>
              </w:rPr>
              <w:t>年</w:t>
            </w:r>
            <w:r>
              <w:rPr>
                <w:sz w:val="21"/>
                <w:b/>
              </w:rPr>
              <w:t xml:space="preserve">   </w:t>
            </w:r>
            <w:r>
              <w:rPr>
                <w:sz w:val="21"/>
                <w:b/>
              </w:rPr>
              <w:t>月</w:t>
            </w:r>
            <w:r>
              <w:rPr>
                <w:sz w:val="21"/>
                <w:b/>
              </w:rPr>
              <w:t xml:space="preserve">   </w:t>
            </w:r>
            <w:r>
              <w:rPr>
                <w:sz w:val="21"/>
                <w:b/>
              </w:rPr>
              <w:t>日</w:t>
            </w:r>
          </w:p>
        </w:tc>
        <w:tc>
          <w:tcPr>
            <w:tcW w:type="dxa" w:w="1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签约日期：</w:t>
            </w:r>
          </w:p>
        </w:tc>
        <w:tc>
          <w:tcPr>
            <w:tcW w:type="dxa" w:w="28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11"/>
              <w:jc w:val="both"/>
            </w:pPr>
            <w:r>
              <w:rPr>
                <w:sz w:val="21"/>
                <w:b/>
              </w:rPr>
              <w:t xml:space="preserve">  </w:t>
            </w:r>
            <w:r>
              <w:rPr>
                <w:sz w:val="21"/>
                <w:b/>
              </w:rPr>
              <w:t>年</w:t>
            </w:r>
            <w:r>
              <w:rPr>
                <w:sz w:val="21"/>
                <w:b/>
              </w:rPr>
              <w:t xml:space="preserve">   </w:t>
            </w:r>
            <w:r>
              <w:rPr>
                <w:sz w:val="21"/>
                <w:b/>
              </w:rPr>
              <w:t>月</w:t>
            </w:r>
            <w:r>
              <w:rPr>
                <w:sz w:val="21"/>
                <w:b/>
              </w:rPr>
              <w:t xml:space="preserve">   </w:t>
            </w:r>
            <w:r>
              <w:rPr>
                <w:sz w:val="21"/>
                <w:b/>
              </w:rPr>
              <w:t>日</w:t>
            </w:r>
          </w:p>
        </w:tc>
      </w:tr>
    </w:tbl>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供应商应提交证明其有资格参加响应和成交后有能力履行合同的相关文件，并作为其响应文件的一部分，所有文件必须真实可靠、不得伪造，否则将按相关规定予以处罚。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w:t>
      </w:r>
    </w:p>
    <w:p>
      <w:pPr>
        <w:pStyle w:val="null3"/>
        <w:jc w:val="center"/>
        <w:outlineLvl w:val="3"/>
      </w:pPr>
      <w:r>
        <w:rPr>
          <w:sz w:val="24"/>
          <w:b/>
        </w:rPr>
        <w:t xml:space="preserve"> （正本/副本）</w:t>
      </w:r>
    </w:p>
    <w:p>
      <w:pPr>
        <w:pStyle w:val="null3"/>
        <w:outlineLvl w:val="3"/>
      </w:pPr>
      <w:r>
        <w:rPr>
          <w:sz w:val="24"/>
          <w:b/>
        </w:rPr>
        <w:t>采购计划编号：</w:t>
      </w:r>
      <w:r>
        <w:rPr>
          <w:sz w:val="24"/>
          <w:b/>
        </w:rPr>
        <w:t>440112-2025-00611</w:t>
      </w:r>
    </w:p>
    <w:p>
      <w:pPr>
        <w:pStyle w:val="null3"/>
        <w:jc w:val="center"/>
        <w:outlineLvl w:val="3"/>
      </w:pPr>
      <w:r>
        <w:rPr>
          <w:sz w:val="24"/>
          <w:b/>
        </w:rPr>
        <w:t>采购项目编号：</w:t>
      </w:r>
      <w:r>
        <w:rPr>
          <w:sz w:val="24"/>
          <w:b/>
        </w:rPr>
        <w:t>JC202501FD014</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一、协商承诺书</w:t>
      </w:r>
    </w:p>
    <w:p>
      <w:pPr>
        <w:pStyle w:val="null3"/>
        <w:ind w:firstLine="480"/>
      </w:pPr>
      <w:r>
        <w:rPr/>
        <w:t>二、报价一览表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协商承诺书</w:t>
      </w:r>
    </w:p>
    <w:p>
      <w:pPr>
        <w:pStyle w:val="null3"/>
        <w:ind w:firstLine="480"/>
      </w:pPr>
      <w:r>
        <w:rPr/>
        <w:t xml:space="preserve"> 致：</w:t>
      </w:r>
      <w:r>
        <w:rPr>
          <w:u w:val="single"/>
        </w:rPr>
        <w:t>广东竞采招标采购有限公司</w:t>
      </w:r>
    </w:p>
    <w:p>
      <w:pPr>
        <w:pStyle w:val="null3"/>
        <w:ind w:firstLine="480"/>
      </w:pPr>
      <w:r>
        <w:rPr/>
        <w:t xml:space="preserve"> 我方确认收到你方提供</w:t>
      </w:r>
      <w:r>
        <w:rPr>
          <w:u w:val="single"/>
        </w:rPr>
        <w:t>租赁市民广场停车位项目</w:t>
      </w:r>
      <w:r>
        <w:rPr/>
        <w:t>[采购项目编号为：</w:t>
      </w:r>
      <w:r>
        <w:rPr>
          <w:u w:val="single"/>
        </w:rPr>
        <w:t>JC202501FD014</w:t>
      </w:r>
      <w:r>
        <w:rPr/>
        <w:t>]的单一来源协商采购文件，已完全理解采购文件所有内容，决定参加该项目的响应报价。据此我方承诺如下：</w:t>
      </w:r>
    </w:p>
    <w:p>
      <w:pPr>
        <w:pStyle w:val="null3"/>
        <w:ind w:firstLine="480"/>
      </w:pPr>
      <w:r>
        <w:rPr/>
        <w:t xml:space="preserve">（一） 我方在参与前已详细研究了采购文件的所有内容，包括澄清、修改文件（如果有）和所有已提供的参考资料以及有关附件，我方同意采购文件的相关条款，放弃对采购文件提出误解和质疑的一切权利。 </w:t>
      </w:r>
      <w:r>
        <w:rPr>
          <w:u w:val="single"/>
        </w:rPr>
        <w:t>(供应商名称)</w:t>
      </w:r>
      <w:r>
        <w:rPr/>
        <w:t>作为响应供应商正式授权</w:t>
      </w:r>
      <w:r>
        <w:rPr>
          <w:u w:val="single"/>
        </w:rPr>
        <w:t>(授权代表全名,职务)</w:t>
      </w:r>
      <w:r>
        <w:rPr/>
        <w:t>代表我方全权处理有关本次协商的一切事宜。</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（三）我方声明响应文件及所提供的一切资料均真实无误及有效。由于我方提供资料不实而造成的责任和后果由我方承担。我方同意按照贵方可能提出的要求，提供与报价有关的任何其它数据或信息。</w:t>
      </w:r>
    </w:p>
    <w:p>
      <w:pPr>
        <w:pStyle w:val="null3"/>
        <w:ind w:firstLine="480"/>
      </w:pPr>
      <w:r>
        <w:rPr/>
        <w:t>（四）按采购文件提供的全部货物（工程、服务）与相关服务的响应总价详见《报价一览表》。</w:t>
      </w:r>
    </w:p>
    <w:p>
      <w:pPr>
        <w:pStyle w:val="null3"/>
        <w:ind w:firstLine="480"/>
      </w:pPr>
      <w:r>
        <w:rPr/>
        <w:t>（五）我方如果成交，将保证履行采购文件及其澄清、修改文件（如果有）中的全部责任和义务，按质、按量、按期完成《采购需求》及《合同书》中的全部任务。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（七）我方响应报价已包含应向知识产权所有权人支付的所有相关税费，并保证采购人在中国使用我方提供的货物或服务时，如有第三方提出侵犯其知识产权主张的，责任由我方承担。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（九）我方承诺遵守《中华人民共和国民法典》有关规定和《中华人民共和国妇女权益保障法》中关于“劳动和社会保障权益”的有关要求。</w:t>
      </w:r>
    </w:p>
    <w:p>
      <w:pPr>
        <w:pStyle w:val="null3"/>
        <w:ind w:firstLine="480"/>
      </w:pPr>
      <w:r>
        <w:rPr/>
        <w:t>（十）我方具备《中华人民共和国政府采购法》第二十二条规定的条件，承诺如下：</w:t>
      </w:r>
    </w:p>
    <w:p>
      <w:pPr>
        <w:pStyle w:val="null3"/>
        <w:ind w:firstLine="480"/>
      </w:pPr>
      <w:r>
        <w:rPr/>
        <w:t>（1）我方参加本项目政府采购活动前3年内在经营活动中没有重大违法记录。</w:t>
      </w:r>
    </w:p>
    <w:p>
      <w:pPr>
        <w:pStyle w:val="null3"/>
        <w:ind w:firstLine="480"/>
      </w:pPr>
      <w:r>
        <w:rPr/>
        <w:t>（2）我方符合法律、行政法规规定的其他条件。</w:t>
      </w:r>
    </w:p>
    <w:p>
      <w:pPr>
        <w:pStyle w:val="null3"/>
        <w:ind w:firstLine="480"/>
      </w:pPr>
      <w:r>
        <w:rPr/>
        <w:t>以上内容如有虚假或与事实不符的，单一来源采购人员可将我方做无效响应处理，我方愿意承担相应的法律责任。</w:t>
      </w:r>
    </w:p>
    <w:p>
      <w:pPr>
        <w:pStyle w:val="null3"/>
        <w:ind w:firstLine="480"/>
      </w:pPr>
      <w:r>
        <w:rPr/>
        <w:t>（十一）我方对在本函及响应文件中所作的所有承诺承担法律责任。</w:t>
      </w:r>
    </w:p>
    <w:p>
      <w:pPr>
        <w:pStyle w:val="null3"/>
        <w:ind w:firstLine="480"/>
      </w:pPr>
      <w:r>
        <w:rPr/>
        <w:t>（十二）所有与本协商有关的函件请发往下列地址：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w:t>
      </w:r>
    </w:p>
    <w:p>
      <w:pPr>
        <w:pStyle w:val="null3"/>
        <w:ind w:firstLine="480"/>
      </w:pPr>
      <w:r>
        <w:rPr/>
        <w:t xml:space="preserve"> 职 务：__________________</w:t>
      </w:r>
    </w:p>
    <w:p>
      <w:pPr>
        <w:pStyle w:val="null3"/>
        <w:jc w:val="right"/>
      </w:pPr>
      <w:r>
        <w:rPr/>
        <w:t xml:space="preserve"> 供应商法定代表人（或法定代表人授权代表）签字或盖章：__________________</w:t>
      </w:r>
    </w:p>
    <w:p>
      <w:pPr>
        <w:pStyle w:val="null3"/>
        <w:jc w:val="right"/>
      </w:pPr>
      <w:r>
        <w:rPr/>
        <w:t xml:space="preserve"> 供应商名称（盖章）：__________________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报价一览表</w:t>
      </w:r>
    </w:p>
    <w:p>
      <w:pPr>
        <w:pStyle w:val="null3"/>
        <w:ind w:firstLine="480"/>
      </w:pPr>
      <w:r>
        <w:rPr/>
        <w:t xml:space="preserve"> 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p>
      <w:pPr>
        <w:pStyle w:val="null3"/>
        <w:jc w:val="right"/>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w:t>
      </w:r>
    </w:p>
    <w:p>
      <w:pPr>
        <w:pStyle w:val="null3"/>
        <w:jc w:val="right"/>
      </w:pPr>
      <w:r>
        <w:rPr/>
        <w:t xml:space="preserve"> 供应商名称（盖章）：__________________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广东竞采招标采购有限公司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的法定代表人，现任__________职务，有效证件号码：________________。现授权 </w:t>
      </w:r>
      <w:r>
        <w:rPr>
          <w:u w:val="single"/>
        </w:rPr>
        <w:t>（姓名、职务）</w:t>
      </w:r>
      <w:r>
        <w:rPr/>
        <w:t>作为我公司的全权代理人，就“</w:t>
      </w:r>
      <w:r>
        <w:rPr/>
        <w:t>租赁市民广场停车位项目</w:t>
      </w:r>
      <w:r>
        <w:rPr/>
        <w:t>”项目采购[采购项目编号为</w:t>
      </w:r>
      <w:r>
        <w:rPr/>
        <w:t>JC202501FD014</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被授权人（签字或盖章）：__________________</w:t>
      </w:r>
    </w:p>
    <w:p>
      <w:pPr>
        <w:pStyle w:val="null3"/>
        <w:jc w:val="right"/>
      </w:pPr>
      <w:r>
        <w:rPr/>
        <w:t xml:space="preserve"> 职务：__________________</w:t>
      </w:r>
    </w:p>
    <w:p>
      <w:pPr>
        <w:pStyle w:val="null3"/>
        <w:jc w:val="right"/>
      </w:pPr>
      <w:r>
        <w:rPr/>
        <w:t xml:space="preserve"> 日期：____年____月____日</w:t>
      </w:r>
    </w:p>
    <w:p>
      <w:pPr>
        <w:pStyle w:val="null3"/>
        <w:ind w:firstLine="480"/>
      </w:pPr>
      <w:r>
        <w:rPr/>
        <w:t xml:space="preserve">  </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报价的项目，分支机构报价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报价；分公司或中心支公司的保险机构报价的，还须提供分公司或中心支公司的保险机构的营业执照。）</w:t>
      </w:r>
    </w:p>
    <w:p>
      <w:pPr>
        <w:pStyle w:val="null3"/>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广州市黄埔区机关事务管理局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 xml:space="preserve"> 单位名称（盖章）：__________________</w:t>
      </w:r>
    </w:p>
    <w:p>
      <w:pPr>
        <w:pStyle w:val="null3"/>
        <w:jc w:val="right"/>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pStyle w:val="null3"/>
        <w:ind w:firstLine="480"/>
      </w:pPr>
      <w:r>
        <w:rPr/>
        <w:t>二、联合体内部有关事项约定如下：</w:t>
      </w:r>
    </w:p>
    <w:p>
      <w:pPr>
        <w:pStyle w:val="null3"/>
        <w:ind w:firstLine="480"/>
      </w:pPr>
      <w:r>
        <w:rPr/>
        <w:t>1.</w:t>
      </w:r>
      <w:r>
        <w:rPr>
          <w:u w:val="single"/>
        </w:rPr>
        <w:t>（甲公司全称）</w:t>
      </w:r>
      <w:r>
        <w:rPr/>
        <w:t>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w:t>
      </w:r>
      <w:r>
        <w:rPr>
          <w:u w:val="single"/>
        </w:rPr>
        <w:t>（甲公司全称）</w:t>
      </w:r>
      <w:r>
        <w:rPr/>
        <w:t>负责本项目___________部分，</w:t>
      </w:r>
      <w:r>
        <w:rPr>
          <w:u w:val="single"/>
        </w:rPr>
        <w:t>（乙公司全称）</w:t>
      </w:r>
      <w:r>
        <w:rPr/>
        <w:t>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5.联合体成员（公司全称）为（请填写：小型、微型）企业，将承担合同总金额的____%工作内容（联合体成员中有小型、微型企业时适用）。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根据上述业绩情况，按采购文件要求附销售或服务合同复印件。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1.“采购文件规定的技术和服务要求”项下填写的内容应与采购文件中采购需求的 “技术要求”的内容保持一致。供应商应当如实填写上表“响应文件响应的具体内容”处内容，对采购文件提出的要求和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pStyle w:val="null3"/>
        <w:ind w:firstLine="480"/>
      </w:pPr>
      <w:r>
        <w:rPr/>
        <w:t xml:space="preserve"> 2.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1.“采购文件规定的商务条件”项下填写的内容应与采购文件中采购需求的“商务要求”的内容保持一致。</w:t>
      </w:r>
    </w:p>
    <w:p>
      <w:pPr>
        <w:pStyle w:val="null3"/>
        <w:ind w:firstLine="480"/>
      </w:pPr>
      <w:r>
        <w:rPr/>
        <w:t>2. 供应商应当如实填写上表“采购文件响应的具体内容”处内容，对采购文件规定的商务条件作出明确响应，并列明具体响应数值或内容，只注明符合、满足等无具体内容表述或照搬照抄采购文件参数、不注明实际数值者的，将视为未实质性满足采购文件要求。供应商需要说明的内容若需特殊表达，应先在本表中进行相应说明，再另页应答，否则响应无效。</w:t>
      </w:r>
    </w:p>
    <w:p>
      <w:pPr>
        <w:pStyle w:val="null3"/>
        <w:ind w:firstLine="480"/>
      </w:pPr>
      <w:r>
        <w:rPr/>
        <w:t>3. 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1.采购文件要求提供的其他资料。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采购代理服务费支付承诺书</w:t>
      </w:r>
    </w:p>
    <w:p>
      <w:pPr>
        <w:pStyle w:val="null3"/>
        <w:ind w:firstLine="480"/>
      </w:pPr>
      <w:r>
        <w:rPr/>
        <w:t>致：</w:t>
      </w:r>
      <w:r>
        <w:rPr/>
        <w:t>广东竞采招标采购有限公司</w:t>
      </w:r>
    </w:p>
    <w:p>
      <w:pPr>
        <w:pStyle w:val="null3"/>
        <w:ind w:firstLine="480"/>
      </w:pPr>
      <w:r>
        <w:rPr/>
        <w:t xml:space="preserve"> 如果我方在贵采购代理机构组织的</w:t>
      </w:r>
      <w:r>
        <w:rPr/>
        <w:t>租赁市民广场停车位项目</w:t>
      </w:r>
      <w:r>
        <w:rPr/>
        <w:t>采购中获成交资格（采购项目编号：</w:t>
      </w:r>
      <w:r>
        <w:rPr/>
        <w:t>JC202501FD014</w:t>
      </w:r>
      <w:r>
        <w:rPr/>
        <w:t>），我方保证在收取《成交通知书》前，按采购文件对代理服务费支付方式的约定，承担本项目代理服务费。</w:t>
      </w:r>
    </w:p>
    <w:p>
      <w:pPr>
        <w:pStyle w:val="null3"/>
        <w:ind w:firstLine="480"/>
      </w:pPr>
      <w:r>
        <w:rPr/>
        <w:t xml:space="preserve"> 我方如违约，愿凭贵单位开出的违约通知，从我方提交的响应保证金中支付，不足部分由采购人在支付我方的成交合同款中代为扣付；以投标（响应）保函（或保险凭证）方式提交投标保证金时，同意和要求相关银行或担保机构、保险公司应</w:t>
      </w:r>
      <w:r>
        <w:rPr/>
        <w:t>广东竞采招标采购有限公司</w:t>
      </w:r>
      <w:r>
        <w:rPr/>
        <w:t>的要求办理支付手续。</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ind w:firstLine="480"/>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jc w:val="right"/>
      </w:pPr>
      <w:r>
        <w:rPr/>
        <w:t>保证人(公章)：____________________</w:t>
      </w:r>
    </w:p>
    <w:p>
      <w:pPr>
        <w:pStyle w:val="null3"/>
        <w:jc w:val="right"/>
      </w:pPr>
      <w:r>
        <w:rPr/>
        <w:t>联系人：____________________联系电话：____________________</w:t>
      </w:r>
    </w:p>
    <w:p>
      <w:pPr>
        <w:pStyle w:val="null3"/>
        <w:jc w:val="right"/>
      </w:pPr>
      <w:r>
        <w:rPr/>
        <w:t>年 月 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